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7" w:rsidRDefault="003646E7" w:rsidP="003646E7">
      <w:pPr>
        <w:jc w:val="center"/>
        <w:rPr>
          <w:b/>
        </w:rPr>
      </w:pPr>
      <w:r>
        <w:rPr>
          <w:b/>
        </w:rPr>
        <w:t>ИЗМЕНЕНИЕ СВОЙСТВ МАТЕРИАЛА ПРИ ВЫСОКОСКОРОСТНОМ ТРЕНИИ</w:t>
      </w:r>
    </w:p>
    <w:p w:rsidR="003646E7" w:rsidRPr="00FB00D0" w:rsidRDefault="003646E7" w:rsidP="003646E7">
      <w:pPr>
        <w:jc w:val="center"/>
      </w:pPr>
    </w:p>
    <w:p w:rsidR="003646E7" w:rsidRDefault="003646E7" w:rsidP="003646E7">
      <w:pPr>
        <w:jc w:val="center"/>
      </w:pPr>
      <w:proofErr w:type="spellStart"/>
      <w:r>
        <w:t>Милевский</w:t>
      </w:r>
      <w:proofErr w:type="spellEnd"/>
      <w:r>
        <w:t xml:space="preserve"> К.Е., Гуськов А.В., </w:t>
      </w:r>
      <w:proofErr w:type="spellStart"/>
      <w:r>
        <w:t>Слесарева</w:t>
      </w:r>
      <w:proofErr w:type="spellEnd"/>
      <w:r>
        <w:t xml:space="preserve"> Е.Ю.</w:t>
      </w:r>
    </w:p>
    <w:p w:rsidR="003646E7" w:rsidRDefault="003646E7" w:rsidP="003646E7">
      <w:pPr>
        <w:jc w:val="center"/>
      </w:pPr>
      <w:r>
        <w:t>Новосибирск, Россия</w:t>
      </w:r>
    </w:p>
    <w:p w:rsidR="003646E7" w:rsidRPr="00FB00D0" w:rsidRDefault="003646E7" w:rsidP="003646E7">
      <w:pPr>
        <w:ind w:firstLine="612"/>
        <w:jc w:val="center"/>
      </w:pPr>
    </w:p>
    <w:p w:rsidR="003646E7" w:rsidRDefault="003646E7" w:rsidP="003646E7">
      <w:pPr>
        <w:ind w:firstLine="540"/>
        <w:jc w:val="both"/>
      </w:pPr>
      <w:r>
        <w:t xml:space="preserve">Существуют фрикционные пары, которые работают в условиях высоких скоростей (от 0 до 800 м/с), давлений (от 0 до 3000 МПа) и как следствие значительных температур (от 0 </w:t>
      </w:r>
      <w:proofErr w:type="gramStart"/>
      <w:r>
        <w:t>до</w:t>
      </w:r>
      <w:proofErr w:type="gramEnd"/>
      <w:r>
        <w:t xml:space="preserve"> 1500 К). Важно изучить процесс взаимодействия контактирующих поверхностей фрикционных пар и  влияние прогрева материала приповерхностного слоя в месте конта</w:t>
      </w:r>
      <w:r>
        <w:t>к</w:t>
      </w:r>
      <w:r>
        <w:t>та в процессе работы.</w:t>
      </w:r>
    </w:p>
    <w:p w:rsidR="003646E7" w:rsidRDefault="003646E7" w:rsidP="003646E7">
      <w:pPr>
        <w:ind w:firstLine="540"/>
        <w:jc w:val="both"/>
      </w:pPr>
      <w:r>
        <w:t>В работе рассматривается процесс взаимодействия пары «СТАЛЬ-СТАЛЬ» при ук</w:t>
      </w:r>
      <w:r>
        <w:t>а</w:t>
      </w:r>
      <w:r>
        <w:t>занных условиях.</w:t>
      </w:r>
    </w:p>
    <w:p w:rsidR="003646E7" w:rsidRDefault="003646E7" w:rsidP="003646E7">
      <w:pPr>
        <w:ind w:firstLine="540"/>
        <w:jc w:val="both"/>
      </w:pPr>
      <w:r>
        <w:t>После проведения экспериментов высокоскоростного нагружения, проведены м</w:t>
      </w:r>
      <w:r w:rsidRPr="00A5490F">
        <w:t>ета</w:t>
      </w:r>
      <w:r w:rsidRPr="00A5490F">
        <w:t>л</w:t>
      </w:r>
      <w:r w:rsidRPr="00A5490F">
        <w:t>лографи</w:t>
      </w:r>
      <w:r>
        <w:t>ческие исследования</w:t>
      </w:r>
      <w:r w:rsidRPr="00A5490F">
        <w:t xml:space="preserve"> образцов</w:t>
      </w:r>
      <w:r>
        <w:t>.</w:t>
      </w:r>
      <w:r w:rsidRPr="00A5490F">
        <w:t xml:space="preserve"> </w:t>
      </w:r>
      <w:r>
        <w:t>В</w:t>
      </w:r>
      <w:r w:rsidRPr="00A5490F">
        <w:t>ыяв</w:t>
      </w:r>
      <w:r>
        <w:t>лено</w:t>
      </w:r>
      <w:r w:rsidRPr="00A5490F">
        <w:t xml:space="preserve"> наличие «белого слоя» </w:t>
      </w:r>
      <w:r w:rsidRPr="00734CEC">
        <w:t xml:space="preserve">[1] </w:t>
      </w:r>
      <w:r w:rsidRPr="00A5490F">
        <w:t>толщиной 0,</w:t>
      </w:r>
      <w:r>
        <w:t>0</w:t>
      </w:r>
      <w:r w:rsidRPr="00A5490F">
        <w:t>1</w:t>
      </w:r>
      <w:r>
        <w:t>5 </w:t>
      </w:r>
      <w:r w:rsidRPr="00A5490F">
        <w:t xml:space="preserve">мм </w:t>
      </w:r>
      <w:r>
        <w:t xml:space="preserve">в приповерхностном слое подвижного элемента. «Белый слой» </w:t>
      </w:r>
      <w:r w:rsidRPr="00A5490F">
        <w:t>материала, п</w:t>
      </w:r>
      <w:r w:rsidRPr="00A5490F">
        <w:t>о</w:t>
      </w:r>
      <w:r w:rsidRPr="00A5490F">
        <w:t>явил</w:t>
      </w:r>
      <w:r>
        <w:t>ся</w:t>
      </w:r>
      <w:r w:rsidRPr="00A5490F">
        <w:t xml:space="preserve"> в результате воздействия температур</w:t>
      </w:r>
      <w:r>
        <w:t>ы</w:t>
      </w:r>
      <w:r w:rsidRPr="00A5490F">
        <w:t xml:space="preserve"> величин</w:t>
      </w:r>
      <w:r>
        <w:t>ой  около 1300 К</w:t>
      </w:r>
      <w:r w:rsidRPr="00A5490F">
        <w:t>.</w:t>
      </w:r>
      <w:r>
        <w:t xml:space="preserve"> </w:t>
      </w:r>
    </w:p>
    <w:p w:rsidR="003646E7" w:rsidRDefault="003646E7" w:rsidP="003646E7">
      <w:pPr>
        <w:ind w:firstLine="540"/>
        <w:jc w:val="both"/>
      </w:pPr>
      <w:r w:rsidRPr="004F450C">
        <w:rPr>
          <w:spacing w:val="-4"/>
        </w:rPr>
        <w:t>На рисунке наблюдается четкая граница между двумя слоями материала: верхним сл</w:t>
      </w:r>
      <w:r w:rsidRPr="004F450C">
        <w:rPr>
          <w:spacing w:val="-4"/>
        </w:rPr>
        <w:t>о</w:t>
      </w:r>
      <w:r w:rsidRPr="004F450C">
        <w:rPr>
          <w:spacing w:val="-4"/>
        </w:rPr>
        <w:t xml:space="preserve">ем, сопрягаемым с поверхностью, который характеризуется интенсивным нагревом и резким охлаждением и нижним слоем, где материал не претерпевает изменений в сопрягаемой паре. </w:t>
      </w:r>
    </w:p>
    <w:tbl>
      <w:tblPr>
        <w:tblStyle w:val="a3"/>
        <w:tblpPr w:leftFromText="180" w:rightFromText="180" w:vertAnchor="text" w:tblpX="4720" w:tblpY="1"/>
        <w:tblOverlap w:val="never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646E7" w:rsidTr="00284F8D">
        <w:tc>
          <w:tcPr>
            <w:tcW w:w="4928" w:type="dxa"/>
          </w:tcPr>
          <w:p w:rsidR="003646E7" w:rsidRDefault="003646E7" w:rsidP="00284F8D">
            <w:pPr>
              <w:ind w:left="142"/>
              <w:jc w:val="center"/>
            </w:pPr>
            <w:r w:rsidRPr="00A5490F">
              <w:rPr>
                <w:noProof/>
              </w:rPr>
              <w:drawing>
                <wp:inline distT="0" distB="0" distL="0" distR="0" wp14:anchorId="365CF14F" wp14:editId="26A24183">
                  <wp:extent cx="2630658" cy="1835834"/>
                  <wp:effectExtent l="0" t="0" r="0" b="0"/>
                  <wp:docPr id="75" name="Рисунок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32" cy="183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E7" w:rsidTr="00284F8D">
        <w:tc>
          <w:tcPr>
            <w:tcW w:w="4928" w:type="dxa"/>
          </w:tcPr>
          <w:p w:rsidR="003646E7" w:rsidRPr="004F450C" w:rsidRDefault="003646E7" w:rsidP="00284F8D">
            <w:pPr>
              <w:jc w:val="center"/>
              <w:rPr>
                <w:sz w:val="20"/>
                <w:szCs w:val="20"/>
              </w:rPr>
            </w:pPr>
          </w:p>
          <w:p w:rsidR="003646E7" w:rsidRPr="004F450C" w:rsidRDefault="003646E7" w:rsidP="003646E7">
            <w:pPr>
              <w:jc w:val="center"/>
              <w:rPr>
                <w:sz w:val="20"/>
                <w:szCs w:val="20"/>
              </w:rPr>
            </w:pPr>
            <w:r w:rsidRPr="004F450C">
              <w:rPr>
                <w:sz w:val="20"/>
                <w:szCs w:val="20"/>
              </w:rPr>
              <w:t>Рис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Pr="004F450C">
              <w:rPr>
                <w:sz w:val="20"/>
                <w:szCs w:val="20"/>
              </w:rPr>
              <w:t xml:space="preserve"> «Белый слой»</w:t>
            </w:r>
          </w:p>
        </w:tc>
      </w:tr>
    </w:tbl>
    <w:p w:rsidR="003646E7" w:rsidRDefault="003646E7" w:rsidP="003646E7">
      <w:pPr>
        <w:ind w:firstLine="540"/>
        <w:jc w:val="both"/>
      </w:pPr>
      <w:r>
        <w:t>Наличие двух структур материала в приповерхностном слое подтверждает то, что происходит  изменение физико-механических свойств материалов после завершения взаимодействия. При темп</w:t>
      </w:r>
      <w:r>
        <w:t>е</w:t>
      </w:r>
      <w:r>
        <w:t>ратуре 1300К механические свойства эт</w:t>
      </w:r>
      <w:r>
        <w:t>о</w:t>
      </w:r>
      <w:r>
        <w:t>го слоя изменились, предел прочности с</w:t>
      </w:r>
      <w:r>
        <w:t>о</w:t>
      </w:r>
      <w:r>
        <w:t>ответствует состоянию «горячей шта</w:t>
      </w:r>
      <w:r>
        <w:t>м</w:t>
      </w:r>
      <w:r>
        <w:t>повки», приблизительно десятикратному уменьшению прочности исходного мат</w:t>
      </w:r>
      <w:r>
        <w:t>е</w:t>
      </w:r>
      <w:r>
        <w:t>риала, что подтверждается минимальным износом трущихся поверхностей.</w:t>
      </w:r>
    </w:p>
    <w:p w:rsidR="003646E7" w:rsidRPr="004F450C" w:rsidRDefault="003646E7" w:rsidP="003646E7">
      <w:pPr>
        <w:ind w:firstLine="540"/>
        <w:jc w:val="both"/>
        <w:rPr>
          <w:spacing w:val="-4"/>
        </w:rPr>
      </w:pPr>
      <w:r w:rsidRPr="004F450C">
        <w:rPr>
          <w:spacing w:val="-4"/>
        </w:rPr>
        <w:t>Рассматриваемый процесс взаимоде</w:t>
      </w:r>
      <w:r w:rsidRPr="004F450C">
        <w:rPr>
          <w:spacing w:val="-4"/>
        </w:rPr>
        <w:t>й</w:t>
      </w:r>
      <w:r w:rsidRPr="004F450C">
        <w:rPr>
          <w:spacing w:val="-4"/>
        </w:rPr>
        <w:t>ствия трущихся механизмов по времени длится 0,01 с</w:t>
      </w:r>
      <w:r>
        <w:rPr>
          <w:spacing w:val="-4"/>
        </w:rPr>
        <w:t>екунды</w:t>
      </w:r>
      <w:r w:rsidRPr="004F450C">
        <w:rPr>
          <w:spacing w:val="-4"/>
        </w:rPr>
        <w:t xml:space="preserve">, за это время за счет теплового воздействия на материал происходит локальный прогрев приповерхностного слоя в месте контакта, что приводит к разупрочнению материала. </w:t>
      </w:r>
    </w:p>
    <w:p w:rsidR="003646E7" w:rsidRDefault="003646E7" w:rsidP="003646E7">
      <w:pPr>
        <w:jc w:val="center"/>
        <w:rPr>
          <w:i/>
          <w:sz w:val="20"/>
          <w:szCs w:val="20"/>
        </w:rPr>
      </w:pPr>
    </w:p>
    <w:p w:rsidR="003646E7" w:rsidRDefault="003646E7" w:rsidP="003646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Литература</w:t>
      </w:r>
    </w:p>
    <w:p w:rsidR="003646E7" w:rsidRPr="00A7428A" w:rsidRDefault="003646E7" w:rsidP="003646E7">
      <w:pPr>
        <w:jc w:val="center"/>
        <w:rPr>
          <w:i/>
          <w:sz w:val="20"/>
          <w:szCs w:val="20"/>
        </w:rPr>
      </w:pPr>
    </w:p>
    <w:p w:rsidR="003646E7" w:rsidRPr="00905EBC" w:rsidRDefault="003646E7" w:rsidP="003646E7">
      <w:pPr>
        <w:pStyle w:val="ab"/>
        <w:numPr>
          <w:ilvl w:val="0"/>
          <w:numId w:val="10"/>
        </w:numPr>
        <w:ind w:left="567" w:hanging="567"/>
        <w:jc w:val="both"/>
        <w:rPr>
          <w:i/>
          <w:sz w:val="20"/>
          <w:szCs w:val="20"/>
        </w:rPr>
      </w:pPr>
      <w:r w:rsidRPr="00905EBC">
        <w:rPr>
          <w:i/>
          <w:sz w:val="20"/>
          <w:szCs w:val="20"/>
        </w:rPr>
        <w:t xml:space="preserve">Б. Дж. </w:t>
      </w:r>
      <w:proofErr w:type="spellStart"/>
      <w:r w:rsidRPr="00905EBC">
        <w:rPr>
          <w:i/>
          <w:sz w:val="20"/>
          <w:szCs w:val="20"/>
        </w:rPr>
        <w:t>Гриффитс</w:t>
      </w:r>
      <w:proofErr w:type="spellEnd"/>
      <w:r w:rsidRPr="00905EBC">
        <w:rPr>
          <w:i/>
          <w:sz w:val="20"/>
          <w:szCs w:val="20"/>
        </w:rPr>
        <w:t>. Образование белого слоя на обрабатываемых поверхностях и связь этого явления с образованием белого слоя на изношенных поверхностях. Проблем трения и смазки. 1985, № 2, с. 18.</w:t>
      </w:r>
    </w:p>
    <w:p w:rsidR="003646E7" w:rsidRPr="00905EBC" w:rsidRDefault="003646E7" w:rsidP="003646E7">
      <w:pPr>
        <w:pStyle w:val="ab"/>
        <w:numPr>
          <w:ilvl w:val="0"/>
          <w:numId w:val="10"/>
        </w:numPr>
        <w:ind w:left="567" w:hanging="567"/>
        <w:jc w:val="both"/>
        <w:rPr>
          <w:i/>
          <w:sz w:val="20"/>
          <w:szCs w:val="20"/>
        </w:rPr>
      </w:pPr>
      <w:r w:rsidRPr="00905EBC">
        <w:rPr>
          <w:i/>
          <w:sz w:val="20"/>
          <w:szCs w:val="20"/>
        </w:rPr>
        <w:t xml:space="preserve">К.Г. </w:t>
      </w:r>
      <w:proofErr w:type="spellStart"/>
      <w:r w:rsidRPr="00905EBC">
        <w:rPr>
          <w:i/>
          <w:sz w:val="20"/>
          <w:szCs w:val="20"/>
        </w:rPr>
        <w:t>Шмитт</w:t>
      </w:r>
      <w:proofErr w:type="spellEnd"/>
      <w:r w:rsidRPr="00905EBC">
        <w:rPr>
          <w:i/>
          <w:sz w:val="20"/>
          <w:szCs w:val="20"/>
        </w:rPr>
        <w:t xml:space="preserve">-Томас. Металловедение для машиностроения: Справочник. Пер. </w:t>
      </w:r>
      <w:proofErr w:type="gramStart"/>
      <w:r w:rsidRPr="00905EBC">
        <w:rPr>
          <w:i/>
          <w:sz w:val="20"/>
          <w:szCs w:val="20"/>
        </w:rPr>
        <w:t>с</w:t>
      </w:r>
      <w:proofErr w:type="gramEnd"/>
      <w:r w:rsidRPr="00905EBC">
        <w:rPr>
          <w:i/>
          <w:sz w:val="20"/>
          <w:szCs w:val="20"/>
        </w:rPr>
        <w:t xml:space="preserve"> нем. под ред. В.А. </w:t>
      </w:r>
      <w:proofErr w:type="spellStart"/>
      <w:r w:rsidRPr="00905EBC">
        <w:rPr>
          <w:i/>
          <w:sz w:val="20"/>
          <w:szCs w:val="20"/>
        </w:rPr>
        <w:t>Скуднова</w:t>
      </w:r>
      <w:proofErr w:type="spellEnd"/>
      <w:r w:rsidRPr="00905EBC">
        <w:rPr>
          <w:i/>
          <w:sz w:val="20"/>
          <w:szCs w:val="20"/>
        </w:rPr>
        <w:t xml:space="preserve">. М.: Металлургия. 1995, 512 с. </w:t>
      </w:r>
    </w:p>
    <w:p w:rsidR="003646E7" w:rsidRPr="00905EBC" w:rsidRDefault="003646E7" w:rsidP="003646E7">
      <w:pPr>
        <w:pStyle w:val="ab"/>
        <w:numPr>
          <w:ilvl w:val="0"/>
          <w:numId w:val="10"/>
        </w:numPr>
        <w:ind w:left="567" w:hanging="567"/>
        <w:jc w:val="both"/>
        <w:rPr>
          <w:i/>
          <w:sz w:val="20"/>
          <w:szCs w:val="20"/>
        </w:rPr>
      </w:pPr>
      <w:r w:rsidRPr="00905EBC">
        <w:rPr>
          <w:i/>
          <w:sz w:val="20"/>
          <w:szCs w:val="20"/>
        </w:rPr>
        <w:t xml:space="preserve">Л.К. Гусаченко, А.В. Гуськов, С.П. </w:t>
      </w:r>
      <w:proofErr w:type="spellStart"/>
      <w:r w:rsidRPr="00905EBC">
        <w:rPr>
          <w:i/>
          <w:sz w:val="20"/>
          <w:szCs w:val="20"/>
        </w:rPr>
        <w:t>Ивания</w:t>
      </w:r>
      <w:proofErr w:type="spellEnd"/>
      <w:r w:rsidRPr="00905EBC">
        <w:rPr>
          <w:i/>
          <w:sz w:val="20"/>
          <w:szCs w:val="20"/>
        </w:rPr>
        <w:t xml:space="preserve">, К.Е. </w:t>
      </w:r>
      <w:proofErr w:type="spellStart"/>
      <w:r w:rsidRPr="00905EBC">
        <w:rPr>
          <w:i/>
          <w:sz w:val="20"/>
          <w:szCs w:val="20"/>
        </w:rPr>
        <w:t>Милевский</w:t>
      </w:r>
      <w:proofErr w:type="spellEnd"/>
      <w:r w:rsidRPr="00905EBC">
        <w:rPr>
          <w:i/>
          <w:sz w:val="20"/>
          <w:szCs w:val="20"/>
        </w:rPr>
        <w:t xml:space="preserve">, Е.Ю. </w:t>
      </w:r>
      <w:proofErr w:type="spellStart"/>
      <w:r w:rsidRPr="00905EBC">
        <w:rPr>
          <w:i/>
          <w:sz w:val="20"/>
          <w:szCs w:val="20"/>
        </w:rPr>
        <w:t>Слесарева</w:t>
      </w:r>
      <w:proofErr w:type="spellEnd"/>
      <w:r w:rsidRPr="00905EBC">
        <w:rPr>
          <w:i/>
          <w:sz w:val="20"/>
          <w:szCs w:val="20"/>
        </w:rPr>
        <w:t xml:space="preserve">. Расчёт температуры на поверхности ведущего пояска в процессе врезания. Материалы </w:t>
      </w:r>
      <w:r w:rsidRPr="00905EBC">
        <w:rPr>
          <w:i/>
          <w:sz w:val="20"/>
          <w:szCs w:val="20"/>
          <w:lang w:val="en-US"/>
        </w:rPr>
        <w:t>II</w:t>
      </w:r>
      <w:r w:rsidRPr="00905EBC">
        <w:rPr>
          <w:i/>
          <w:sz w:val="20"/>
          <w:szCs w:val="20"/>
        </w:rPr>
        <w:t xml:space="preserve"> Всероссийской молодежной научной конференции. 2011, с.</w:t>
      </w:r>
      <w:r>
        <w:rPr>
          <w:i/>
          <w:sz w:val="20"/>
          <w:szCs w:val="20"/>
        </w:rPr>
        <w:t xml:space="preserve"> </w:t>
      </w:r>
      <w:r w:rsidRPr="00905EBC">
        <w:rPr>
          <w:i/>
          <w:sz w:val="20"/>
          <w:szCs w:val="20"/>
        </w:rPr>
        <w:t>348 – 353.</w:t>
      </w:r>
    </w:p>
    <w:p w:rsidR="00734CEC" w:rsidRPr="003646E7" w:rsidRDefault="00734CEC" w:rsidP="003646E7"/>
    <w:sectPr w:rsidR="00734CEC" w:rsidRPr="003646E7" w:rsidSect="00A7428A">
      <w:headerReference w:type="default" r:id="rId9"/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F7" w:rsidRDefault="00EE1AF7">
      <w:r>
        <w:separator/>
      </w:r>
    </w:p>
  </w:endnote>
  <w:endnote w:type="continuationSeparator" w:id="0">
    <w:p w:rsidR="00EE1AF7" w:rsidRDefault="00EE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F7" w:rsidRDefault="00EE1AF7">
      <w:r>
        <w:separator/>
      </w:r>
    </w:p>
  </w:footnote>
  <w:footnote w:type="continuationSeparator" w:id="0">
    <w:p w:rsidR="00EE1AF7" w:rsidRDefault="00EE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07" w:rsidRDefault="00EC6F07">
    <w:pPr>
      <w:pStyle w:val="a4"/>
    </w:pPr>
  </w:p>
  <w:p w:rsidR="00EC6F07" w:rsidRDefault="00EC6F07" w:rsidP="00DF018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A7"/>
    <w:multiLevelType w:val="hybridMultilevel"/>
    <w:tmpl w:val="A4D8A4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F3699"/>
    <w:multiLevelType w:val="hybridMultilevel"/>
    <w:tmpl w:val="2B4E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0478"/>
    <w:multiLevelType w:val="hybridMultilevel"/>
    <w:tmpl w:val="B3844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C013A"/>
    <w:multiLevelType w:val="hybridMultilevel"/>
    <w:tmpl w:val="1696D1F4"/>
    <w:lvl w:ilvl="0" w:tplc="24F05F9C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17653520"/>
    <w:multiLevelType w:val="hybridMultilevel"/>
    <w:tmpl w:val="B1E6391A"/>
    <w:lvl w:ilvl="0" w:tplc="24F05F9C">
      <w:start w:val="1"/>
      <w:numFmt w:val="decimal"/>
      <w:lvlText w:val="%1."/>
      <w:lvlJc w:val="left"/>
      <w:pPr>
        <w:tabs>
          <w:tab w:val="num" w:pos="2184"/>
        </w:tabs>
        <w:ind w:left="21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5">
    <w:nsid w:val="3C7223ED"/>
    <w:multiLevelType w:val="hybridMultilevel"/>
    <w:tmpl w:val="71E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72998"/>
    <w:multiLevelType w:val="hybridMultilevel"/>
    <w:tmpl w:val="C6AA0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330F36"/>
    <w:multiLevelType w:val="hybridMultilevel"/>
    <w:tmpl w:val="5998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4518F"/>
    <w:multiLevelType w:val="hybridMultilevel"/>
    <w:tmpl w:val="364685A0"/>
    <w:lvl w:ilvl="0" w:tplc="E34C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5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66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87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60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2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2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69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2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2531A"/>
    <w:multiLevelType w:val="hybridMultilevel"/>
    <w:tmpl w:val="A198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627F4"/>
    <w:rsid w:val="00064CB7"/>
    <w:rsid w:val="000C7885"/>
    <w:rsid w:val="00131946"/>
    <w:rsid w:val="00132CB6"/>
    <w:rsid w:val="00170DD6"/>
    <w:rsid w:val="001C0E8E"/>
    <w:rsid w:val="002C618C"/>
    <w:rsid w:val="00344BF9"/>
    <w:rsid w:val="003646E7"/>
    <w:rsid w:val="003E096A"/>
    <w:rsid w:val="00466AB1"/>
    <w:rsid w:val="00481D4F"/>
    <w:rsid w:val="004E0254"/>
    <w:rsid w:val="004F450C"/>
    <w:rsid w:val="00520B20"/>
    <w:rsid w:val="005E06EA"/>
    <w:rsid w:val="005E37C0"/>
    <w:rsid w:val="00601B7C"/>
    <w:rsid w:val="00632667"/>
    <w:rsid w:val="0063531B"/>
    <w:rsid w:val="00643196"/>
    <w:rsid w:val="007159FD"/>
    <w:rsid w:val="00734CEC"/>
    <w:rsid w:val="00765E04"/>
    <w:rsid w:val="0076778A"/>
    <w:rsid w:val="007820C8"/>
    <w:rsid w:val="007903D7"/>
    <w:rsid w:val="007E3D3C"/>
    <w:rsid w:val="00816CD2"/>
    <w:rsid w:val="008C473C"/>
    <w:rsid w:val="008D3BD7"/>
    <w:rsid w:val="008E03F2"/>
    <w:rsid w:val="009A523F"/>
    <w:rsid w:val="009F0803"/>
    <w:rsid w:val="00A14E39"/>
    <w:rsid w:val="00A35301"/>
    <w:rsid w:val="00A5490F"/>
    <w:rsid w:val="00A63492"/>
    <w:rsid w:val="00A7428A"/>
    <w:rsid w:val="00AA7098"/>
    <w:rsid w:val="00AB7140"/>
    <w:rsid w:val="00AE523F"/>
    <w:rsid w:val="00AF0512"/>
    <w:rsid w:val="00B05BE1"/>
    <w:rsid w:val="00B429FA"/>
    <w:rsid w:val="00BA205B"/>
    <w:rsid w:val="00BD39C1"/>
    <w:rsid w:val="00C068C4"/>
    <w:rsid w:val="00C16E86"/>
    <w:rsid w:val="00C205A5"/>
    <w:rsid w:val="00C278F1"/>
    <w:rsid w:val="00D01EA3"/>
    <w:rsid w:val="00D3033E"/>
    <w:rsid w:val="00D3332C"/>
    <w:rsid w:val="00DD3F65"/>
    <w:rsid w:val="00DF018D"/>
    <w:rsid w:val="00E062DA"/>
    <w:rsid w:val="00E7275B"/>
    <w:rsid w:val="00E925E4"/>
    <w:rsid w:val="00EC6F07"/>
    <w:rsid w:val="00EC7D99"/>
    <w:rsid w:val="00EE1AF7"/>
    <w:rsid w:val="00F024E9"/>
    <w:rsid w:val="00F34197"/>
    <w:rsid w:val="00F64A65"/>
    <w:rsid w:val="00F75814"/>
    <w:rsid w:val="00F86CBF"/>
    <w:rsid w:val="00FB00D0"/>
    <w:rsid w:val="00FC2B1D"/>
    <w:rsid w:val="00FD5E47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319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B05BE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549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90F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F45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646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319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B05BE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549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90F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F45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64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56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ДОКЛАДАНАЗВАНИЕ ДОКЛАДА</vt:lpstr>
    </vt:vector>
  </TitlesOfParts>
  <Company>Imach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ДОКЛАДАНАЗВАНИЕ ДОКЛАДА</dc:title>
  <dc:creator>MMM</dc:creator>
  <cp:lastModifiedBy>Larisa</cp:lastModifiedBy>
  <cp:revision>3</cp:revision>
  <cp:lastPrinted>2014-04-18T05:48:00Z</cp:lastPrinted>
  <dcterms:created xsi:type="dcterms:W3CDTF">2014-05-06T05:06:00Z</dcterms:created>
  <dcterms:modified xsi:type="dcterms:W3CDTF">2014-05-06T11:10:00Z</dcterms:modified>
</cp:coreProperties>
</file>