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27" w:rsidRPr="0000330B" w:rsidRDefault="00403227" w:rsidP="00BE5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227">
        <w:rPr>
          <w:rFonts w:ascii="Times New Roman" w:hAnsi="Times New Roman" w:cs="Times New Roman"/>
          <w:b/>
          <w:sz w:val="24"/>
          <w:szCs w:val="24"/>
        </w:rPr>
        <w:t>ИССЛЕДОВАНИЕ КИНЕТИКИ РАЗРУШЕНИЯ УГЛЕРОДНЫХ КОМПОЗИТОВ НА ОСНОВЕ МЕХАНИЧЕСКИХ ИСПЫТАНИЙ С РЕГИСТРАЦИЕЙ СИГНАЛОВ АКУСТИЧЕСКОЙ ЭМИССИИ</w:t>
      </w:r>
    </w:p>
    <w:p w:rsidR="00403227" w:rsidRPr="0000330B" w:rsidRDefault="00403227" w:rsidP="00BE5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227" w:rsidRPr="00403227" w:rsidRDefault="00403227" w:rsidP="00BE5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227">
        <w:rPr>
          <w:rFonts w:ascii="Times New Roman" w:hAnsi="Times New Roman" w:cs="Times New Roman"/>
          <w:sz w:val="24"/>
          <w:szCs w:val="24"/>
        </w:rPr>
        <w:t xml:space="preserve">А. И. Шилова, В. Э. </w:t>
      </w:r>
      <w:proofErr w:type="spellStart"/>
      <w:r w:rsidRPr="00403227">
        <w:rPr>
          <w:rFonts w:ascii="Times New Roman" w:hAnsi="Times New Roman" w:cs="Times New Roman"/>
          <w:sz w:val="24"/>
          <w:szCs w:val="24"/>
        </w:rPr>
        <w:t>Вильдеман</w:t>
      </w:r>
      <w:proofErr w:type="spellEnd"/>
      <w:r w:rsidRPr="00403227">
        <w:rPr>
          <w:rFonts w:ascii="Times New Roman" w:hAnsi="Times New Roman" w:cs="Times New Roman"/>
          <w:sz w:val="24"/>
          <w:szCs w:val="24"/>
        </w:rPr>
        <w:t xml:space="preserve"> и Д. С. Лобанов</w:t>
      </w:r>
    </w:p>
    <w:p w:rsidR="00E66AFC" w:rsidRDefault="00403227" w:rsidP="00BE5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Пермь, Россия.</w:t>
      </w:r>
      <w:bookmarkStart w:id="0" w:name="_GoBack"/>
      <w:bookmarkEnd w:id="0"/>
    </w:p>
    <w:p w:rsidR="00BE5F7B" w:rsidRDefault="00BE5F7B" w:rsidP="00BE5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159" w:rsidRDefault="00403227" w:rsidP="00BE5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04">
        <w:rPr>
          <w:rFonts w:ascii="Times New Roman" w:hAnsi="Times New Roman" w:cs="Times New Roman"/>
          <w:sz w:val="24"/>
          <w:szCs w:val="24"/>
        </w:rPr>
        <w:t>Для прогнозирования поведения материал</w:t>
      </w:r>
      <w:r w:rsidR="0000330B">
        <w:rPr>
          <w:rFonts w:ascii="Times New Roman" w:hAnsi="Times New Roman" w:cs="Times New Roman"/>
          <w:sz w:val="24"/>
          <w:szCs w:val="24"/>
        </w:rPr>
        <w:t>ов</w:t>
      </w:r>
      <w:r w:rsidRPr="00F90D04">
        <w:rPr>
          <w:rFonts w:ascii="Times New Roman" w:hAnsi="Times New Roman" w:cs="Times New Roman"/>
          <w:sz w:val="24"/>
          <w:szCs w:val="24"/>
        </w:rPr>
        <w:t xml:space="preserve"> в процессе </w:t>
      </w:r>
      <w:r w:rsidR="0000330B">
        <w:rPr>
          <w:rFonts w:ascii="Times New Roman" w:hAnsi="Times New Roman" w:cs="Times New Roman"/>
          <w:sz w:val="24"/>
          <w:szCs w:val="24"/>
        </w:rPr>
        <w:t>их</w:t>
      </w:r>
      <w:r w:rsidRPr="00F90D04">
        <w:rPr>
          <w:rFonts w:ascii="Times New Roman" w:hAnsi="Times New Roman" w:cs="Times New Roman"/>
          <w:sz w:val="24"/>
          <w:szCs w:val="24"/>
        </w:rPr>
        <w:t xml:space="preserve"> эксплуатации, а также для расчётов на прочность изделий и конструкций из них </w:t>
      </w:r>
      <w:r>
        <w:rPr>
          <w:rFonts w:ascii="Times New Roman" w:hAnsi="Times New Roman" w:cs="Times New Roman"/>
          <w:sz w:val="24"/>
          <w:szCs w:val="24"/>
        </w:rPr>
        <w:t>всё более широкое распространение получают специальные</w:t>
      </w:r>
      <w:r w:rsidRPr="00F90D04">
        <w:rPr>
          <w:rFonts w:ascii="Times New Roman" w:hAnsi="Times New Roman" w:cs="Times New Roman"/>
          <w:sz w:val="24"/>
          <w:szCs w:val="24"/>
        </w:rPr>
        <w:t xml:space="preserve"> методы контроля, которые </w:t>
      </w:r>
      <w:r>
        <w:rPr>
          <w:rFonts w:ascii="Times New Roman" w:hAnsi="Times New Roman" w:cs="Times New Roman"/>
          <w:sz w:val="24"/>
          <w:szCs w:val="24"/>
        </w:rPr>
        <w:t xml:space="preserve">позволяют </w:t>
      </w:r>
      <w:r w:rsidRPr="00403227">
        <w:rPr>
          <w:rFonts w:ascii="Times New Roman" w:hAnsi="Times New Roman" w:cs="Times New Roman"/>
          <w:sz w:val="24"/>
          <w:szCs w:val="24"/>
        </w:rPr>
        <w:t>собирать дополнительную информацию о процессах, происходящих в материале, в период его нагружения.</w:t>
      </w:r>
      <w:r w:rsidR="0000330B">
        <w:rPr>
          <w:rFonts w:ascii="Times New Roman" w:hAnsi="Times New Roman" w:cs="Times New Roman"/>
          <w:sz w:val="24"/>
          <w:szCs w:val="24"/>
        </w:rPr>
        <w:t xml:space="preserve"> </w:t>
      </w:r>
      <w:r w:rsidR="001F6159">
        <w:rPr>
          <w:rFonts w:ascii="Times New Roman" w:hAnsi="Times New Roman" w:cs="Times New Roman"/>
          <w:sz w:val="24"/>
          <w:szCs w:val="24"/>
        </w:rPr>
        <w:t xml:space="preserve"> </w:t>
      </w:r>
      <w:r w:rsidR="001F6159" w:rsidRPr="00F90D04">
        <w:rPr>
          <w:rFonts w:ascii="Times New Roman" w:hAnsi="Times New Roman" w:cs="Times New Roman"/>
          <w:sz w:val="24"/>
          <w:szCs w:val="24"/>
        </w:rPr>
        <w:t>К таким методам относится метод акустической эмиссии, который, благодаря своим особенностям, позволяет количественно оценить процессы разрушения, происходящие во всём объём объёме материала.</w:t>
      </w:r>
      <w:r w:rsidR="001F6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BEF" w:rsidRPr="009C5E54" w:rsidRDefault="001F6159" w:rsidP="00BE5F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6159">
        <w:rPr>
          <w:rFonts w:ascii="Times New Roman" w:hAnsi="Times New Roman" w:cs="Times New Roman"/>
          <w:sz w:val="24"/>
          <w:szCs w:val="24"/>
        </w:rPr>
        <w:t>Настоящая работа посвящена исследованию кинетики разрушения углеродных композитов на основе анализа сигналов акустической эмиссии. В рамках исследования проведены механические испытания на растяжение и сжатие плоских образцов, изготовленных из углеродного композиционного материала</w:t>
      </w:r>
      <w:r w:rsidR="009C5E54">
        <w:rPr>
          <w:rFonts w:ascii="Times New Roman" w:hAnsi="Times New Roman" w:cs="Times New Roman"/>
          <w:sz w:val="24"/>
          <w:szCs w:val="24"/>
        </w:rPr>
        <w:t>, на универсальной электромеханической системе, с применением бесконтактного видеоэкстензометра для измерения продольной деформации образцов</w:t>
      </w:r>
      <w:r w:rsidR="0000330B">
        <w:rPr>
          <w:rFonts w:ascii="Times New Roman" w:hAnsi="Times New Roman" w:cs="Times New Roman"/>
          <w:sz w:val="24"/>
          <w:szCs w:val="24"/>
        </w:rPr>
        <w:t xml:space="preserve"> </w:t>
      </w:r>
      <w:r w:rsidR="00327DAB" w:rsidRPr="00327DAB">
        <w:rPr>
          <w:rFonts w:ascii="Times New Roman" w:hAnsi="Times New Roman" w:cs="Times New Roman"/>
          <w:sz w:val="24"/>
          <w:szCs w:val="24"/>
        </w:rPr>
        <w:t>[</w:t>
      </w:r>
      <w:r w:rsidR="00EF6B5B">
        <w:rPr>
          <w:rFonts w:ascii="Times New Roman" w:hAnsi="Times New Roman" w:cs="Times New Roman"/>
          <w:sz w:val="24"/>
          <w:szCs w:val="24"/>
        </w:rPr>
        <w:t>1</w:t>
      </w:r>
      <w:r w:rsidR="000A335F">
        <w:rPr>
          <w:rFonts w:ascii="Times New Roman" w:hAnsi="Times New Roman" w:cs="Times New Roman"/>
          <w:sz w:val="24"/>
          <w:szCs w:val="24"/>
        </w:rPr>
        <w:t>, 2</w:t>
      </w:r>
      <w:r w:rsidR="00327DAB" w:rsidRPr="00327DAB">
        <w:rPr>
          <w:rFonts w:ascii="Times New Roman" w:hAnsi="Times New Roman" w:cs="Times New Roman"/>
          <w:sz w:val="24"/>
          <w:szCs w:val="24"/>
        </w:rPr>
        <w:t>].</w:t>
      </w:r>
      <w:r w:rsidR="00327DAB">
        <w:rPr>
          <w:rFonts w:ascii="Times New Roman" w:hAnsi="Times New Roman" w:cs="Times New Roman"/>
          <w:sz w:val="24"/>
          <w:szCs w:val="24"/>
        </w:rPr>
        <w:t xml:space="preserve"> </w:t>
      </w:r>
      <w:r w:rsidR="00327DAB" w:rsidRPr="00327DAB">
        <w:rPr>
          <w:rFonts w:ascii="Times New Roman" w:hAnsi="Times New Roman" w:cs="Times New Roman"/>
          <w:sz w:val="24"/>
          <w:szCs w:val="24"/>
        </w:rPr>
        <w:t xml:space="preserve">В процессе экспериментов проводилась непрерывная запись  сигналов акустической эмиссии с использованием установки </w:t>
      </w:r>
      <w:r w:rsidR="00327DAB" w:rsidRPr="00327DAB">
        <w:rPr>
          <w:rFonts w:ascii="Times New Roman" w:hAnsi="Times New Roman" w:cs="Times New Roman"/>
          <w:sz w:val="24"/>
          <w:szCs w:val="24"/>
          <w:lang w:val="en-US"/>
        </w:rPr>
        <w:t>AMSY</w:t>
      </w:r>
      <w:r w:rsidR="00327DAB" w:rsidRPr="00327DAB">
        <w:rPr>
          <w:rFonts w:ascii="Times New Roman" w:hAnsi="Times New Roman" w:cs="Times New Roman"/>
          <w:sz w:val="24"/>
          <w:szCs w:val="24"/>
        </w:rPr>
        <w:t xml:space="preserve">-6 фирмы </w:t>
      </w:r>
      <w:proofErr w:type="spellStart"/>
      <w:r w:rsidR="00327DAB" w:rsidRPr="00327DAB">
        <w:rPr>
          <w:rFonts w:ascii="Times New Roman" w:hAnsi="Times New Roman" w:cs="Times New Roman"/>
          <w:sz w:val="24"/>
          <w:szCs w:val="24"/>
          <w:lang w:val="en-US"/>
        </w:rPr>
        <w:t>Vallen</w:t>
      </w:r>
      <w:proofErr w:type="spellEnd"/>
      <w:r w:rsidR="00327DAB" w:rsidRPr="00327DAB">
        <w:rPr>
          <w:rFonts w:ascii="Times New Roman" w:hAnsi="Times New Roman" w:cs="Times New Roman"/>
          <w:sz w:val="24"/>
          <w:szCs w:val="24"/>
        </w:rPr>
        <w:t xml:space="preserve">. В качестве основных параметров акустико-эмиссионного контроля были выбраны пиковая амплитуда сигнала, энергетический параметр сигнала. </w:t>
      </w:r>
      <w:r w:rsidR="00446BEF">
        <w:rPr>
          <w:rFonts w:ascii="Times New Roman" w:hAnsi="Times New Roman" w:cs="Times New Roman"/>
          <w:sz w:val="24"/>
          <w:szCs w:val="24"/>
        </w:rPr>
        <w:t>П</w:t>
      </w:r>
      <w:r w:rsidR="00327DAB" w:rsidRPr="00327DAB">
        <w:rPr>
          <w:rFonts w:ascii="Times New Roman" w:hAnsi="Times New Roman" w:cs="Times New Roman"/>
          <w:sz w:val="24"/>
          <w:szCs w:val="24"/>
        </w:rPr>
        <w:t xml:space="preserve">утём суммирования значений энергетического параметра </w:t>
      </w:r>
      <w:r w:rsidR="00446BEF">
        <w:rPr>
          <w:rFonts w:ascii="Times New Roman" w:hAnsi="Times New Roman" w:cs="Times New Roman"/>
          <w:sz w:val="24"/>
          <w:szCs w:val="24"/>
        </w:rPr>
        <w:t xml:space="preserve">вводится параметр поврежденности, который характеризует </w:t>
      </w:r>
      <w:r w:rsidR="00327DAB" w:rsidRPr="00327DAB">
        <w:rPr>
          <w:rFonts w:ascii="Times New Roman" w:hAnsi="Times New Roman" w:cs="Times New Roman"/>
          <w:sz w:val="24"/>
          <w:szCs w:val="24"/>
        </w:rPr>
        <w:t>степен</w:t>
      </w:r>
      <w:r w:rsidR="00446BEF">
        <w:rPr>
          <w:rFonts w:ascii="Times New Roman" w:hAnsi="Times New Roman" w:cs="Times New Roman"/>
          <w:sz w:val="24"/>
          <w:szCs w:val="24"/>
        </w:rPr>
        <w:t>ь</w:t>
      </w:r>
      <w:r w:rsidR="00327DAB" w:rsidRPr="00327DAB">
        <w:rPr>
          <w:rFonts w:ascii="Times New Roman" w:hAnsi="Times New Roman" w:cs="Times New Roman"/>
          <w:sz w:val="24"/>
          <w:szCs w:val="24"/>
        </w:rPr>
        <w:t xml:space="preserve"> накопления дефектов в материале [</w:t>
      </w:r>
      <w:r w:rsidR="000A335F">
        <w:rPr>
          <w:rFonts w:ascii="Times New Roman" w:hAnsi="Times New Roman" w:cs="Times New Roman"/>
          <w:sz w:val="24"/>
          <w:szCs w:val="24"/>
        </w:rPr>
        <w:t>3</w:t>
      </w:r>
      <w:r w:rsidR="00327DAB" w:rsidRPr="00327DAB">
        <w:rPr>
          <w:rFonts w:ascii="Times New Roman" w:hAnsi="Times New Roman" w:cs="Times New Roman"/>
          <w:sz w:val="24"/>
          <w:szCs w:val="24"/>
        </w:rPr>
        <w:t>].</w:t>
      </w:r>
      <w:r w:rsidR="00446BEF">
        <w:rPr>
          <w:rFonts w:ascii="Times New Roman" w:hAnsi="Times New Roman" w:cs="Times New Roman"/>
          <w:sz w:val="24"/>
          <w:szCs w:val="24"/>
        </w:rPr>
        <w:t xml:space="preserve"> </w:t>
      </w:r>
      <w:r w:rsidR="00446BEF" w:rsidRPr="009C5E54">
        <w:rPr>
          <w:rFonts w:ascii="Times New Roman" w:hAnsi="Times New Roman" w:cs="Times New Roman"/>
          <w:sz w:val="24"/>
          <w:szCs w:val="24"/>
        </w:rPr>
        <w:t xml:space="preserve">Предварительно проводилась синхронизация системы регистрации сигналов акустической эмиссии с испытательной машиной и </w:t>
      </w:r>
      <w:proofErr w:type="gramStart"/>
      <w:r w:rsidR="00446BEF" w:rsidRPr="009C5E54">
        <w:rPr>
          <w:rFonts w:ascii="Times New Roman" w:hAnsi="Times New Roman" w:cs="Times New Roman"/>
          <w:sz w:val="24"/>
          <w:szCs w:val="24"/>
        </w:rPr>
        <w:t>бесконтактным</w:t>
      </w:r>
      <w:proofErr w:type="gramEnd"/>
      <w:r w:rsidR="00446BEF" w:rsidRPr="009C5E54">
        <w:rPr>
          <w:rFonts w:ascii="Times New Roman" w:hAnsi="Times New Roman" w:cs="Times New Roman"/>
          <w:sz w:val="24"/>
          <w:szCs w:val="24"/>
        </w:rPr>
        <w:t xml:space="preserve"> видеоэкстензометром.</w:t>
      </w:r>
    </w:p>
    <w:p w:rsidR="00FA2CFF" w:rsidRPr="00FA2CFF" w:rsidRDefault="00FA2CFF" w:rsidP="00BE5F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CFF">
        <w:rPr>
          <w:rFonts w:ascii="Times New Roman" w:hAnsi="Times New Roman" w:cs="Times New Roman"/>
          <w:sz w:val="24"/>
          <w:szCs w:val="24"/>
        </w:rPr>
        <w:t xml:space="preserve">В результате полученных данных построены диаграммы деформирования образцов и графики зависимостей характеристик сигналов акустической эмиссии от </w:t>
      </w:r>
      <w:r w:rsidR="00446BEF">
        <w:rPr>
          <w:rFonts w:ascii="Times New Roman" w:hAnsi="Times New Roman" w:cs="Times New Roman"/>
          <w:sz w:val="24"/>
          <w:szCs w:val="24"/>
        </w:rPr>
        <w:t>перемещения</w:t>
      </w:r>
      <w:r w:rsidRPr="00FA2CFF">
        <w:rPr>
          <w:rFonts w:ascii="Times New Roman" w:hAnsi="Times New Roman" w:cs="Times New Roman"/>
          <w:sz w:val="24"/>
          <w:szCs w:val="24"/>
        </w:rPr>
        <w:t xml:space="preserve"> образца. На основании полученных кривых проведён анализ поведения материала в процессе нагружения, который выявил стадийность накопления повреждений в материале. При этом рост деф</w:t>
      </w:r>
      <w:r w:rsidR="000A335F">
        <w:rPr>
          <w:rFonts w:ascii="Times New Roman" w:hAnsi="Times New Roman" w:cs="Times New Roman"/>
          <w:sz w:val="24"/>
          <w:szCs w:val="24"/>
        </w:rPr>
        <w:t>ектов в материале начинается за</w:t>
      </w:r>
      <w:r w:rsidRPr="00FA2CFF">
        <w:rPr>
          <w:rFonts w:ascii="Times New Roman" w:hAnsi="Times New Roman" w:cs="Times New Roman"/>
          <w:sz w:val="24"/>
          <w:szCs w:val="24"/>
        </w:rPr>
        <w:t xml:space="preserve">долго до достижения </w:t>
      </w:r>
      <w:r w:rsidR="009C5E54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Pr="00FA2CFF">
        <w:rPr>
          <w:rFonts w:ascii="Times New Roman" w:hAnsi="Times New Roman" w:cs="Times New Roman"/>
          <w:sz w:val="24"/>
          <w:szCs w:val="24"/>
        </w:rPr>
        <w:t>предельной нагрузки. В момент разрушения композита отмечен резкий рост величины энергетического параметра и увеличение значений пиковой амплитуды сигналов. Рассматриваются вопросы выделения этапов накопления повреждений по распределениям характеристик сигнал</w:t>
      </w:r>
      <w:r w:rsidR="0004097E">
        <w:rPr>
          <w:rFonts w:ascii="Times New Roman" w:hAnsi="Times New Roman" w:cs="Times New Roman"/>
          <w:sz w:val="24"/>
          <w:szCs w:val="24"/>
        </w:rPr>
        <w:t>ов АЭ.</w:t>
      </w:r>
      <w:r w:rsidRPr="00FA2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227" w:rsidRPr="00BE5F7B" w:rsidRDefault="00FA2CFF" w:rsidP="00BE5F7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5F7B">
        <w:rPr>
          <w:rFonts w:ascii="Times New Roman" w:hAnsi="Times New Roman" w:cs="Times New Roman"/>
          <w:i/>
          <w:sz w:val="24"/>
          <w:szCs w:val="24"/>
        </w:rPr>
        <w:t>Работа выполнена в Пермском национальном исследовательском политехническом  университете с использованием результатов работ по гранту Правительства Российской Федерации (Постановление № 220 от 9 апреля 2010 г.), договор № 14.В25.310006 от 24 июня 2013 года.</w:t>
      </w:r>
    </w:p>
    <w:p w:rsidR="00EF6B5B" w:rsidRDefault="00EF6B5B" w:rsidP="00BE5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CFF" w:rsidRDefault="00EF6B5B" w:rsidP="00BE5F7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F6B5B">
        <w:rPr>
          <w:rFonts w:ascii="Times New Roman" w:hAnsi="Times New Roman" w:cs="Times New Roman"/>
          <w:i/>
          <w:sz w:val="20"/>
          <w:szCs w:val="20"/>
        </w:rPr>
        <w:t>Литература</w:t>
      </w:r>
    </w:p>
    <w:p w:rsidR="00EF6B5B" w:rsidRDefault="00EF6B5B" w:rsidP="00BE5F7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F6B5B" w:rsidRPr="00BE5F7B" w:rsidRDefault="00BE5F7B" w:rsidP="00BE5F7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0"/>
          <w:szCs w:val="20"/>
        </w:rPr>
      </w:pPr>
      <w:r w:rsidRPr="00BE5F7B">
        <w:rPr>
          <w:rFonts w:ascii="Times New Roman" w:hAnsi="Times New Roman"/>
          <w:i/>
          <w:sz w:val="20"/>
          <w:szCs w:val="20"/>
        </w:rPr>
        <w:t xml:space="preserve">В. Э. </w:t>
      </w:r>
      <w:proofErr w:type="spellStart"/>
      <w:r w:rsidRPr="00BE5F7B">
        <w:rPr>
          <w:rFonts w:ascii="Times New Roman" w:hAnsi="Times New Roman"/>
          <w:i/>
          <w:sz w:val="20"/>
          <w:szCs w:val="20"/>
        </w:rPr>
        <w:t>Вильдеман</w:t>
      </w:r>
      <w:proofErr w:type="spellEnd"/>
      <w:r w:rsidRPr="00BE5F7B">
        <w:rPr>
          <w:rFonts w:ascii="Times New Roman" w:hAnsi="Times New Roman"/>
          <w:i/>
          <w:sz w:val="20"/>
          <w:szCs w:val="20"/>
        </w:rPr>
        <w:t xml:space="preserve"> и др.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EF6B5B" w:rsidRPr="00BE5F7B">
        <w:rPr>
          <w:rFonts w:ascii="Times New Roman" w:hAnsi="Times New Roman"/>
          <w:i/>
          <w:sz w:val="20"/>
          <w:szCs w:val="20"/>
        </w:rPr>
        <w:t>Экспер</w:t>
      </w:r>
      <w:r>
        <w:rPr>
          <w:rFonts w:ascii="Times New Roman" w:hAnsi="Times New Roman"/>
          <w:i/>
          <w:sz w:val="20"/>
          <w:szCs w:val="20"/>
        </w:rPr>
        <w:t>и</w:t>
      </w:r>
      <w:r w:rsidR="00EF6B5B" w:rsidRPr="00BE5F7B">
        <w:rPr>
          <w:rFonts w:ascii="Times New Roman" w:hAnsi="Times New Roman"/>
          <w:i/>
          <w:sz w:val="20"/>
          <w:szCs w:val="20"/>
        </w:rPr>
        <w:t>ментальные исследования свойств материалов при сложных термомеханических воздействиях</w:t>
      </w:r>
      <w:r>
        <w:rPr>
          <w:rFonts w:ascii="Times New Roman" w:hAnsi="Times New Roman"/>
          <w:i/>
          <w:sz w:val="20"/>
          <w:szCs w:val="20"/>
        </w:rPr>
        <w:t>.</w:t>
      </w:r>
      <w:r w:rsidR="00EF6B5B" w:rsidRPr="00BE5F7B">
        <w:rPr>
          <w:rFonts w:ascii="Times New Roman" w:hAnsi="Times New Roman"/>
          <w:i/>
          <w:sz w:val="20"/>
          <w:szCs w:val="20"/>
        </w:rPr>
        <w:t xml:space="preserve"> Под ред. В. Э. </w:t>
      </w:r>
      <w:proofErr w:type="spellStart"/>
      <w:r w:rsidR="00EF6B5B" w:rsidRPr="00BE5F7B">
        <w:rPr>
          <w:rFonts w:ascii="Times New Roman" w:hAnsi="Times New Roman"/>
          <w:i/>
          <w:sz w:val="20"/>
          <w:szCs w:val="20"/>
        </w:rPr>
        <w:t>Вильдемана</w:t>
      </w:r>
      <w:proofErr w:type="spellEnd"/>
      <w:r w:rsidR="00BA336E" w:rsidRPr="00BE5F7B">
        <w:rPr>
          <w:rFonts w:ascii="Times New Roman" w:hAnsi="Times New Roman"/>
          <w:i/>
          <w:sz w:val="20"/>
          <w:szCs w:val="20"/>
        </w:rPr>
        <w:t xml:space="preserve">. </w:t>
      </w:r>
      <w:r w:rsidR="00EF6B5B" w:rsidRPr="00BE5F7B">
        <w:rPr>
          <w:rFonts w:ascii="Times New Roman" w:hAnsi="Times New Roman"/>
          <w:i/>
          <w:sz w:val="20"/>
          <w:szCs w:val="20"/>
        </w:rPr>
        <w:t>ФИЗМАТЛИТ</w:t>
      </w:r>
      <w:r w:rsidR="00BA336E" w:rsidRPr="00BE5F7B">
        <w:rPr>
          <w:rFonts w:ascii="Times New Roman" w:hAnsi="Times New Roman"/>
          <w:i/>
          <w:sz w:val="20"/>
          <w:szCs w:val="20"/>
        </w:rPr>
        <w:t>. 2012, 204</w:t>
      </w:r>
      <w:r>
        <w:rPr>
          <w:rFonts w:ascii="Times New Roman" w:hAnsi="Times New Roman"/>
          <w:i/>
          <w:sz w:val="20"/>
          <w:szCs w:val="20"/>
        </w:rPr>
        <w:t xml:space="preserve"> с</w:t>
      </w:r>
      <w:r w:rsidR="00EF6B5B" w:rsidRPr="00BE5F7B">
        <w:rPr>
          <w:rFonts w:ascii="Times New Roman" w:hAnsi="Times New Roman"/>
          <w:i/>
          <w:sz w:val="20"/>
          <w:szCs w:val="20"/>
        </w:rPr>
        <w:t>.</w:t>
      </w:r>
    </w:p>
    <w:p w:rsidR="000A335F" w:rsidRPr="00BE5F7B" w:rsidRDefault="00BE5F7B" w:rsidP="00BE5F7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E5F7B">
        <w:rPr>
          <w:rFonts w:ascii="Times New Roman" w:hAnsi="Times New Roman"/>
          <w:i/>
          <w:sz w:val="20"/>
          <w:szCs w:val="20"/>
        </w:rPr>
        <w:t xml:space="preserve">В. Э. </w:t>
      </w:r>
      <w:proofErr w:type="spellStart"/>
      <w:r w:rsidRPr="00BE5F7B">
        <w:rPr>
          <w:rFonts w:ascii="Times New Roman" w:hAnsi="Times New Roman"/>
          <w:i/>
          <w:sz w:val="20"/>
          <w:szCs w:val="20"/>
        </w:rPr>
        <w:t>Вильдеман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r w:rsidRPr="00BE5F7B">
        <w:rPr>
          <w:rFonts w:ascii="Times New Roman" w:hAnsi="Times New Roman"/>
          <w:i/>
          <w:sz w:val="20"/>
          <w:szCs w:val="20"/>
        </w:rPr>
        <w:t xml:space="preserve">и др. </w:t>
      </w:r>
      <w:r w:rsidR="000A335F" w:rsidRPr="00BE5F7B">
        <w:rPr>
          <w:rFonts w:ascii="Times New Roman" w:hAnsi="Times New Roman"/>
          <w:i/>
          <w:sz w:val="20"/>
          <w:szCs w:val="20"/>
        </w:rPr>
        <w:t>Механика материалов. Методы и средства экспериментальных исследований</w:t>
      </w:r>
      <w:proofErr w:type="gramStart"/>
      <w:r>
        <w:rPr>
          <w:rFonts w:ascii="Times New Roman" w:hAnsi="Times New Roman"/>
          <w:i/>
          <w:sz w:val="20"/>
          <w:szCs w:val="20"/>
        </w:rPr>
        <w:t>.</w:t>
      </w:r>
      <w:r w:rsidR="000A335F" w:rsidRPr="00BE5F7B">
        <w:rPr>
          <w:rFonts w:ascii="Times New Roman" w:hAnsi="Times New Roman"/>
          <w:i/>
          <w:sz w:val="20"/>
          <w:szCs w:val="20"/>
        </w:rPr>
        <w:t xml:space="preserve"> </w:t>
      </w:r>
      <w:proofErr w:type="gramEnd"/>
      <w:r w:rsidR="000A335F" w:rsidRPr="00BE5F7B">
        <w:rPr>
          <w:rFonts w:ascii="Times New Roman" w:hAnsi="Times New Roman"/>
          <w:i/>
          <w:sz w:val="20"/>
          <w:szCs w:val="20"/>
        </w:rPr>
        <w:t xml:space="preserve">Под ред. В. Э. </w:t>
      </w:r>
      <w:proofErr w:type="spellStart"/>
      <w:r w:rsidR="000A335F" w:rsidRPr="00BE5F7B">
        <w:rPr>
          <w:rFonts w:ascii="Times New Roman" w:hAnsi="Times New Roman"/>
          <w:i/>
          <w:sz w:val="20"/>
          <w:szCs w:val="20"/>
        </w:rPr>
        <w:t>Вильдемана</w:t>
      </w:r>
      <w:proofErr w:type="spellEnd"/>
      <w:r w:rsidR="000A335F" w:rsidRPr="00BE5F7B">
        <w:rPr>
          <w:rFonts w:ascii="Times New Roman" w:hAnsi="Times New Roman"/>
          <w:i/>
          <w:sz w:val="20"/>
          <w:szCs w:val="20"/>
        </w:rPr>
        <w:t>. ПНИПУ. 2011, 204</w:t>
      </w:r>
      <w:r>
        <w:rPr>
          <w:rFonts w:ascii="Times New Roman" w:hAnsi="Times New Roman"/>
          <w:i/>
          <w:sz w:val="20"/>
          <w:szCs w:val="20"/>
        </w:rPr>
        <w:t xml:space="preserve"> с</w:t>
      </w:r>
      <w:r w:rsidR="000A335F" w:rsidRPr="00BE5F7B">
        <w:rPr>
          <w:rFonts w:ascii="Times New Roman" w:hAnsi="Times New Roman"/>
          <w:i/>
          <w:sz w:val="20"/>
          <w:szCs w:val="20"/>
        </w:rPr>
        <w:t>.</w:t>
      </w:r>
    </w:p>
    <w:p w:rsidR="00EF6B5B" w:rsidRPr="00BE5F7B" w:rsidRDefault="00EF6B5B" w:rsidP="00BE5F7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E5F7B">
        <w:rPr>
          <w:rFonts w:ascii="Times New Roman" w:hAnsi="Times New Roman" w:cs="Times New Roman"/>
          <w:i/>
          <w:sz w:val="20"/>
          <w:szCs w:val="20"/>
        </w:rPr>
        <w:t xml:space="preserve">А.И. Шилова, В. Э. </w:t>
      </w:r>
      <w:proofErr w:type="spellStart"/>
      <w:r w:rsidRPr="00BE5F7B">
        <w:rPr>
          <w:rFonts w:ascii="Times New Roman" w:hAnsi="Times New Roman" w:cs="Times New Roman"/>
          <w:i/>
          <w:sz w:val="20"/>
          <w:szCs w:val="20"/>
        </w:rPr>
        <w:t>Вильдеман</w:t>
      </w:r>
      <w:proofErr w:type="spellEnd"/>
      <w:r w:rsidRPr="00BE5F7B">
        <w:rPr>
          <w:rFonts w:ascii="Times New Roman" w:hAnsi="Times New Roman" w:cs="Times New Roman"/>
          <w:i/>
          <w:sz w:val="20"/>
          <w:szCs w:val="20"/>
        </w:rPr>
        <w:t>, Д. С. Лобанов.</w:t>
      </w:r>
      <w:r w:rsidR="00BE5F7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A336E" w:rsidRPr="00BE5F7B">
        <w:rPr>
          <w:rFonts w:ascii="Times New Roman" w:hAnsi="Times New Roman" w:cs="Times New Roman"/>
          <w:i/>
          <w:sz w:val="20"/>
          <w:szCs w:val="20"/>
        </w:rPr>
        <w:t xml:space="preserve">Исследование механизмов разрушения углеродных композиционных материалов на основе механических испытаний с регистрацией сигналов акустической эмиссии. Вестник ПНИПУ. Механика. 2013, 4, </w:t>
      </w:r>
      <w:r w:rsidR="00BE5F7B">
        <w:rPr>
          <w:rFonts w:ascii="Times New Roman" w:hAnsi="Times New Roman" w:cs="Times New Roman"/>
          <w:i/>
          <w:sz w:val="20"/>
          <w:szCs w:val="20"/>
        </w:rPr>
        <w:t xml:space="preserve">с. </w:t>
      </w:r>
      <w:r w:rsidR="00BA336E" w:rsidRPr="00BE5F7B">
        <w:rPr>
          <w:rFonts w:ascii="Times New Roman" w:hAnsi="Times New Roman" w:cs="Times New Roman"/>
          <w:i/>
          <w:sz w:val="20"/>
          <w:szCs w:val="20"/>
        </w:rPr>
        <w:t>169-179.</w:t>
      </w:r>
    </w:p>
    <w:sectPr w:rsidR="00EF6B5B" w:rsidRPr="00BE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4AC9"/>
    <w:multiLevelType w:val="hybridMultilevel"/>
    <w:tmpl w:val="33A0EF54"/>
    <w:lvl w:ilvl="0" w:tplc="D0CCE20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3DA404BD"/>
    <w:multiLevelType w:val="hybridMultilevel"/>
    <w:tmpl w:val="DEBC9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27"/>
    <w:rsid w:val="0000330B"/>
    <w:rsid w:val="0004097E"/>
    <w:rsid w:val="000A335F"/>
    <w:rsid w:val="001F6159"/>
    <w:rsid w:val="00216013"/>
    <w:rsid w:val="00327DAB"/>
    <w:rsid w:val="00403227"/>
    <w:rsid w:val="00446BEF"/>
    <w:rsid w:val="004A431A"/>
    <w:rsid w:val="00923AD4"/>
    <w:rsid w:val="00931711"/>
    <w:rsid w:val="009C5E54"/>
    <w:rsid w:val="00BA336E"/>
    <w:rsid w:val="00BE5F7B"/>
    <w:rsid w:val="00C70764"/>
    <w:rsid w:val="00E66AFC"/>
    <w:rsid w:val="00EF6B5B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</dc:creator>
  <cp:lastModifiedBy>Larisa</cp:lastModifiedBy>
  <cp:revision>3</cp:revision>
  <cp:lastPrinted>2014-04-08T04:53:00Z</cp:lastPrinted>
  <dcterms:created xsi:type="dcterms:W3CDTF">2014-04-08T07:39:00Z</dcterms:created>
  <dcterms:modified xsi:type="dcterms:W3CDTF">2014-04-08T07:41:00Z</dcterms:modified>
</cp:coreProperties>
</file>