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3" w:rsidRPr="00627C04" w:rsidRDefault="007F2303" w:rsidP="007F2303">
      <w:pPr>
        <w:jc w:val="center"/>
        <w:rPr>
          <w:b/>
        </w:rPr>
      </w:pPr>
      <w:r w:rsidRPr="00627C04">
        <w:rPr>
          <w:b/>
        </w:rPr>
        <w:t xml:space="preserve">ВЛИЯНИЕ ДОПОЛНИТЕЛЬНЫХ ЦИКЛИЧЕСКИХ ВОЗДЕЙСТВИЙ НА РАВНОВЕСНЫЙ РОСТ ТРЕЩИН </w:t>
      </w:r>
      <w:r>
        <w:rPr>
          <w:b/>
        </w:rPr>
        <w:t xml:space="preserve">ПРИ </w:t>
      </w:r>
      <w:proofErr w:type="gramStart"/>
      <w:r>
        <w:rPr>
          <w:b/>
        </w:rPr>
        <w:t>КВАЗИСТАТИЧЕСКОМ</w:t>
      </w:r>
      <w:proofErr w:type="gramEnd"/>
      <w:r>
        <w:rPr>
          <w:b/>
        </w:rPr>
        <w:t xml:space="preserve"> НАГРУЖЕНИИ</w:t>
      </w:r>
    </w:p>
    <w:p w:rsidR="007F2303" w:rsidRDefault="007F2303" w:rsidP="007F2303">
      <w:pPr>
        <w:jc w:val="center"/>
      </w:pPr>
    </w:p>
    <w:p w:rsidR="007F2303" w:rsidRDefault="007F2303" w:rsidP="007F2303">
      <w:pPr>
        <w:jc w:val="center"/>
      </w:pPr>
      <w:proofErr w:type="spellStart"/>
      <w:r w:rsidRPr="00882FE2">
        <w:t>Бажуков</w:t>
      </w:r>
      <w:proofErr w:type="spellEnd"/>
      <w:r w:rsidRPr="00882FE2">
        <w:t xml:space="preserve"> П.С., </w:t>
      </w:r>
      <w:proofErr w:type="spellStart"/>
      <w:r w:rsidRPr="00882FE2">
        <w:t>Вильдеман</w:t>
      </w:r>
      <w:proofErr w:type="spellEnd"/>
      <w:r w:rsidRPr="00882FE2">
        <w:t xml:space="preserve"> В.Э. </w:t>
      </w:r>
    </w:p>
    <w:p w:rsidR="007F2303" w:rsidRDefault="007F2303" w:rsidP="007F2303">
      <w:pPr>
        <w:jc w:val="center"/>
      </w:pPr>
      <w:r>
        <w:t>Пермь, Россия</w:t>
      </w:r>
    </w:p>
    <w:p w:rsidR="007F2303" w:rsidRDefault="007F2303" w:rsidP="007F2303">
      <w:pPr>
        <w:ind w:firstLine="426"/>
        <w:jc w:val="center"/>
      </w:pPr>
    </w:p>
    <w:p w:rsidR="007F2303" w:rsidRPr="00185634" w:rsidRDefault="007F2303" w:rsidP="007F2303">
      <w:pPr>
        <w:ind w:firstLine="567"/>
        <w:jc w:val="both"/>
      </w:pPr>
      <w:r w:rsidRPr="00185634">
        <w:t>В работе рассматривается влияние дополнительных циклических воздействий на равновесный рост трещин</w:t>
      </w:r>
      <w:r>
        <w:t>,</w:t>
      </w:r>
      <w:r w:rsidRPr="00185634">
        <w:t xml:space="preserve"> учитывая различную жесткость нагружающей системы. Прои</w:t>
      </w:r>
      <w:r w:rsidRPr="00185634">
        <w:t>з</w:t>
      </w:r>
      <w:r w:rsidRPr="00185634">
        <w:t xml:space="preserve">водилось </w:t>
      </w:r>
      <w:proofErr w:type="gramStart"/>
      <w:r w:rsidRPr="00185634">
        <w:t>одноосное</w:t>
      </w:r>
      <w:proofErr w:type="gramEnd"/>
      <w:r w:rsidRPr="00185634">
        <w:t xml:space="preserve"> нагружение плоских образцов с центральным вырезом, в которых предварительно была пророщена усталостная трещина. Приведены совместные диагра</w:t>
      </w:r>
      <w:r w:rsidRPr="00185634">
        <w:t>м</w:t>
      </w:r>
      <w:r w:rsidRPr="00185634">
        <w:t xml:space="preserve">мы нагружения. Испытания выполнены на </w:t>
      </w:r>
      <w:proofErr w:type="spellStart"/>
      <w:r w:rsidRPr="00185634">
        <w:t>сервогидравлической</w:t>
      </w:r>
      <w:proofErr w:type="spellEnd"/>
      <w:r w:rsidRPr="00185634">
        <w:t xml:space="preserve"> испытательной системе </w:t>
      </w:r>
      <w:proofErr w:type="spellStart"/>
      <w:r w:rsidRPr="00185634">
        <w:rPr>
          <w:lang w:val="en-US"/>
        </w:rPr>
        <w:t>Instron</w:t>
      </w:r>
      <w:proofErr w:type="spellEnd"/>
      <w:r w:rsidRPr="00185634">
        <w:t xml:space="preserve"> 8850. Для замера длины трещины использовался цифровой микроскоп </w:t>
      </w:r>
      <w:r w:rsidRPr="00185634">
        <w:rPr>
          <w:lang w:val="en-US"/>
        </w:rPr>
        <w:t>Dino</w:t>
      </w:r>
      <w:r w:rsidRPr="00185634">
        <w:t>-</w:t>
      </w:r>
      <w:r w:rsidRPr="00185634">
        <w:rPr>
          <w:lang w:val="en-US"/>
        </w:rPr>
        <w:t>Lite</w:t>
      </w:r>
      <w:r w:rsidRPr="00185634">
        <w:t xml:space="preserve"> </w:t>
      </w:r>
      <w:proofErr w:type="spellStart"/>
      <w:r w:rsidRPr="00185634">
        <w:rPr>
          <w:lang w:val="en-US"/>
        </w:rPr>
        <w:t>Dicital</w:t>
      </w:r>
      <w:proofErr w:type="spellEnd"/>
      <w:r w:rsidRPr="00185634">
        <w:t xml:space="preserve"> </w:t>
      </w:r>
      <w:r w:rsidRPr="00185634">
        <w:rPr>
          <w:lang w:val="en-US"/>
        </w:rPr>
        <w:t>Microscope</w:t>
      </w:r>
      <w:r w:rsidRPr="00185634">
        <w:t xml:space="preserve"> </w:t>
      </w:r>
      <w:r w:rsidRPr="00185634">
        <w:rPr>
          <w:lang w:val="en-US"/>
        </w:rPr>
        <w:t>AM</w:t>
      </w:r>
      <w:r w:rsidRPr="00185634">
        <w:t>4013</w:t>
      </w:r>
      <w:r w:rsidRPr="00185634">
        <w:rPr>
          <w:lang w:val="en-US"/>
        </w:rPr>
        <w:t>MTL</w:t>
      </w:r>
      <w:r w:rsidRPr="00185634">
        <w:t xml:space="preserve"> </w:t>
      </w:r>
      <w:r w:rsidRPr="00185634">
        <w:rPr>
          <w:lang w:val="en-US"/>
        </w:rPr>
        <w:t>Series</w:t>
      </w:r>
      <w:r w:rsidRPr="00185634">
        <w:t>. В качестве материала выбран алюминиевый сплав Д16Т. В испытаниях использовались образцы толщиной 2</w:t>
      </w:r>
      <w:r>
        <w:t xml:space="preserve"> </w:t>
      </w:r>
      <w:r w:rsidRPr="00185634">
        <w:t>мм и 6</w:t>
      </w:r>
      <w:r>
        <w:t xml:space="preserve"> </w:t>
      </w:r>
      <w:r w:rsidRPr="00185634">
        <w:t>мм. С длинной рабочей части от 50</w:t>
      </w:r>
      <w:r>
        <w:t xml:space="preserve"> </w:t>
      </w:r>
      <w:r w:rsidRPr="00185634">
        <w:t>мм до 300</w:t>
      </w:r>
      <w:r>
        <w:t xml:space="preserve"> </w:t>
      </w:r>
      <w:r w:rsidRPr="00185634">
        <w:t>мм.</w:t>
      </w:r>
    </w:p>
    <w:p w:rsidR="007F2303" w:rsidRPr="003A469B" w:rsidRDefault="007F2303" w:rsidP="007F2303">
      <w:pPr>
        <w:ind w:firstLine="567"/>
        <w:jc w:val="both"/>
        <w:rPr>
          <w:spacing w:val="-2"/>
        </w:rPr>
      </w:pPr>
      <w:r w:rsidRPr="003A469B">
        <w:rPr>
          <w:spacing w:val="-2"/>
        </w:rPr>
        <w:t>Из полученных закономерностей можно сделать вывод  о стабилизирующем вли</w:t>
      </w:r>
      <w:r w:rsidRPr="003A469B">
        <w:rPr>
          <w:spacing w:val="-2"/>
        </w:rPr>
        <w:t>я</w:t>
      </w:r>
      <w:r w:rsidRPr="003A469B">
        <w:rPr>
          <w:spacing w:val="-2"/>
        </w:rPr>
        <w:t>нии вибрационного воздействия на процесс роста трещины. Переход от равновесного роста трещины к динамическому разрушени</w:t>
      </w:r>
      <w:r>
        <w:rPr>
          <w:spacing w:val="-2"/>
        </w:rPr>
        <w:t>ю</w:t>
      </w:r>
      <w:r w:rsidRPr="003A469B">
        <w:rPr>
          <w:spacing w:val="-2"/>
        </w:rPr>
        <w:t xml:space="preserve"> происходит при большей величине её раскр</w:t>
      </w:r>
      <w:r w:rsidRPr="003A469B">
        <w:rPr>
          <w:spacing w:val="-2"/>
        </w:rPr>
        <w:t>ы</w:t>
      </w:r>
      <w:r w:rsidRPr="003A469B">
        <w:rPr>
          <w:spacing w:val="-2"/>
        </w:rPr>
        <w:t>тия.</w:t>
      </w:r>
    </w:p>
    <w:p w:rsidR="007F2303" w:rsidRDefault="007F2303" w:rsidP="007F2303">
      <w:pPr>
        <w:suppressAutoHyphens/>
        <w:ind w:firstLine="567"/>
        <w:jc w:val="both"/>
      </w:pPr>
      <w:r w:rsidRPr="00185634">
        <w:t>Работа выполнена в Пермском национальном исследовательском политехническом университете с использованием результатов работ по гранту Правительства Российской Федерации (Постановление № 220 от 9</w:t>
      </w:r>
      <w:r>
        <w:t xml:space="preserve"> </w:t>
      </w:r>
      <w:r w:rsidRPr="00185634">
        <w:t>апреля 2010 г.), договор № 14.В25.310006 от 24</w:t>
      </w:r>
      <w:r>
        <w:t> </w:t>
      </w:r>
      <w:r w:rsidRPr="00185634">
        <w:t xml:space="preserve">июня 2013 года. </w:t>
      </w:r>
    </w:p>
    <w:p w:rsidR="007F2303" w:rsidRPr="00185634" w:rsidRDefault="007F2303" w:rsidP="007F2303">
      <w:pPr>
        <w:suppressAutoHyphens/>
        <w:ind w:firstLine="567"/>
        <w:jc w:val="both"/>
      </w:pPr>
    </w:p>
    <w:p w:rsidR="007F2303" w:rsidRDefault="007F2303" w:rsidP="007F2303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Литература</w:t>
      </w:r>
    </w:p>
    <w:p w:rsidR="007F2303" w:rsidRPr="00425800" w:rsidRDefault="007F2303" w:rsidP="007F2303">
      <w:pPr>
        <w:ind w:firstLine="567"/>
        <w:jc w:val="center"/>
        <w:rPr>
          <w:i/>
          <w:sz w:val="20"/>
          <w:szCs w:val="20"/>
        </w:rPr>
      </w:pPr>
    </w:p>
    <w:p w:rsidR="007F2303" w:rsidRPr="00AF6D0B" w:rsidRDefault="007F2303" w:rsidP="007F2303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AF6D0B">
        <w:rPr>
          <w:bCs/>
          <w:i/>
          <w:sz w:val="20"/>
          <w:szCs w:val="20"/>
        </w:rPr>
        <w:t xml:space="preserve">И.М. </w:t>
      </w:r>
      <w:proofErr w:type="spellStart"/>
      <w:r w:rsidRPr="00AF6D0B">
        <w:rPr>
          <w:bCs/>
          <w:i/>
          <w:sz w:val="20"/>
          <w:szCs w:val="20"/>
        </w:rPr>
        <w:t>Керштейн</w:t>
      </w:r>
      <w:proofErr w:type="spellEnd"/>
      <w:r w:rsidRPr="00AF6D0B">
        <w:rPr>
          <w:bCs/>
          <w:i/>
          <w:sz w:val="20"/>
          <w:szCs w:val="20"/>
        </w:rPr>
        <w:t>, В.Д. Клюшников, Е.В. Ломакин, С.А. Шестериков. Основы экспериментальной мех</w:t>
      </w:r>
      <w:r w:rsidRPr="00AF6D0B">
        <w:rPr>
          <w:bCs/>
          <w:i/>
          <w:sz w:val="20"/>
          <w:szCs w:val="20"/>
        </w:rPr>
        <w:t>а</w:t>
      </w:r>
      <w:r w:rsidRPr="00AF6D0B">
        <w:rPr>
          <w:bCs/>
          <w:i/>
          <w:sz w:val="20"/>
          <w:szCs w:val="20"/>
        </w:rPr>
        <w:t xml:space="preserve">ники разрушения. М.: Изд-во </w:t>
      </w:r>
      <w:proofErr w:type="spellStart"/>
      <w:r w:rsidRPr="00AF6D0B">
        <w:rPr>
          <w:bCs/>
          <w:i/>
          <w:sz w:val="20"/>
          <w:szCs w:val="20"/>
        </w:rPr>
        <w:t>Моск</w:t>
      </w:r>
      <w:proofErr w:type="spellEnd"/>
      <w:r w:rsidRPr="00AF6D0B">
        <w:rPr>
          <w:bCs/>
          <w:i/>
          <w:sz w:val="20"/>
          <w:szCs w:val="20"/>
        </w:rPr>
        <w:t>. Ун-та. 1989,</w:t>
      </w:r>
      <w:r w:rsidRPr="00AF6D0B">
        <w:rPr>
          <w:rFonts w:eastAsia="TimesNewRoman"/>
          <w:i/>
          <w:sz w:val="20"/>
          <w:szCs w:val="20"/>
        </w:rPr>
        <w:t xml:space="preserve"> 140 с.</w:t>
      </w:r>
    </w:p>
    <w:p w:rsidR="007F2303" w:rsidRPr="00AF6D0B" w:rsidRDefault="007F2303" w:rsidP="007F2303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AF6D0B">
        <w:rPr>
          <w:i/>
          <w:color w:val="000000"/>
          <w:sz w:val="20"/>
          <w:szCs w:val="20"/>
        </w:rPr>
        <w:t xml:space="preserve">Н.Г. Чаусов. Полная диаграмма деформирования, как источник информации о кинетике накопления повреждений и </w:t>
      </w:r>
      <w:proofErr w:type="spellStart"/>
      <w:r w:rsidRPr="00AF6D0B">
        <w:rPr>
          <w:i/>
          <w:color w:val="000000"/>
          <w:sz w:val="20"/>
          <w:szCs w:val="20"/>
        </w:rPr>
        <w:t>трещиностойкости</w:t>
      </w:r>
      <w:proofErr w:type="spellEnd"/>
      <w:r w:rsidRPr="00AF6D0B">
        <w:rPr>
          <w:i/>
          <w:color w:val="000000"/>
          <w:sz w:val="20"/>
          <w:szCs w:val="20"/>
        </w:rPr>
        <w:t xml:space="preserve"> материалов. Заводская лаборатория. Диагностика материалов. 2004,т. 70, № 7, с. 42 – 49.</w:t>
      </w:r>
    </w:p>
    <w:p w:rsidR="007F2303" w:rsidRPr="00AF6D0B" w:rsidRDefault="007F2303" w:rsidP="007F2303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AF6D0B">
        <w:rPr>
          <w:i/>
          <w:sz w:val="20"/>
          <w:szCs w:val="20"/>
        </w:rPr>
        <w:t xml:space="preserve">В.Э. </w:t>
      </w:r>
      <w:proofErr w:type="spellStart"/>
      <w:r w:rsidRPr="00AF6D0B">
        <w:rPr>
          <w:i/>
          <w:sz w:val="20"/>
          <w:szCs w:val="20"/>
        </w:rPr>
        <w:t>Вильдеман</w:t>
      </w:r>
      <w:proofErr w:type="spellEnd"/>
      <w:r w:rsidRPr="00AF6D0B">
        <w:rPr>
          <w:i/>
          <w:sz w:val="20"/>
          <w:szCs w:val="20"/>
        </w:rPr>
        <w:t>. О решениях упругопластических задач с граничными условиями контактного типа для тел с зонами разупрочнения. Прикладная математика и механика.</w:t>
      </w:r>
      <w:r w:rsidRPr="00AF6D0B">
        <w:rPr>
          <w:bCs/>
          <w:i/>
          <w:sz w:val="20"/>
          <w:szCs w:val="20"/>
        </w:rPr>
        <w:t xml:space="preserve"> </w:t>
      </w:r>
      <w:r w:rsidRPr="00AF6D0B">
        <w:rPr>
          <w:i/>
          <w:sz w:val="20"/>
          <w:szCs w:val="20"/>
        </w:rPr>
        <w:t>1998, т. 62, № 2, с. 304 – 320.</w:t>
      </w:r>
    </w:p>
    <w:p w:rsidR="007F2303" w:rsidRPr="00AF6D0B" w:rsidRDefault="007F2303" w:rsidP="007F2303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AF6D0B">
        <w:rPr>
          <w:i/>
          <w:sz w:val="20"/>
          <w:szCs w:val="20"/>
        </w:rPr>
        <w:t xml:space="preserve">В.Э. </w:t>
      </w:r>
      <w:proofErr w:type="spellStart"/>
      <w:r w:rsidRPr="00AF6D0B">
        <w:rPr>
          <w:i/>
          <w:sz w:val="20"/>
          <w:szCs w:val="20"/>
        </w:rPr>
        <w:t>Вильдеман</w:t>
      </w:r>
      <w:proofErr w:type="spellEnd"/>
      <w:r w:rsidRPr="00AF6D0B">
        <w:rPr>
          <w:i/>
          <w:sz w:val="20"/>
          <w:szCs w:val="20"/>
        </w:rPr>
        <w:t>, Н.Г. Чаусов. Условия деформационного разупрочнения материала при растяжении образца специальной конфигурации. Заводская лаборатория. Диагностика материалов.</w:t>
      </w:r>
      <w:r w:rsidRPr="00AF6D0B">
        <w:rPr>
          <w:bCs/>
          <w:i/>
          <w:sz w:val="20"/>
          <w:szCs w:val="20"/>
        </w:rPr>
        <w:t xml:space="preserve"> </w:t>
      </w:r>
      <w:r w:rsidRPr="00AF6D0B">
        <w:rPr>
          <w:i/>
          <w:sz w:val="20"/>
          <w:szCs w:val="20"/>
        </w:rPr>
        <w:t>2007,</w:t>
      </w:r>
      <w:r w:rsidRPr="00AF6D0B">
        <w:rPr>
          <w:bCs/>
          <w:i/>
          <w:sz w:val="20"/>
          <w:szCs w:val="20"/>
        </w:rPr>
        <w:t xml:space="preserve"> т</w:t>
      </w:r>
      <w:r w:rsidRPr="00AF6D0B">
        <w:rPr>
          <w:i/>
          <w:sz w:val="20"/>
          <w:szCs w:val="20"/>
        </w:rPr>
        <w:t>.73, № 10,</w:t>
      </w:r>
      <w:r w:rsidRPr="00AF6D0B">
        <w:rPr>
          <w:bCs/>
          <w:i/>
          <w:sz w:val="20"/>
          <w:szCs w:val="20"/>
        </w:rPr>
        <w:t xml:space="preserve"> с</w:t>
      </w:r>
      <w:r w:rsidRPr="00AF6D0B">
        <w:rPr>
          <w:i/>
          <w:sz w:val="20"/>
          <w:szCs w:val="20"/>
        </w:rPr>
        <w:t>. 55 – 59.</w:t>
      </w:r>
      <w:bookmarkStart w:id="0" w:name="_GoBack"/>
      <w:bookmarkEnd w:id="0"/>
    </w:p>
    <w:sectPr w:rsidR="007F2303" w:rsidRPr="00AF6D0B" w:rsidSect="00882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12C1"/>
    <w:multiLevelType w:val="hybridMultilevel"/>
    <w:tmpl w:val="BFF49D5E"/>
    <w:lvl w:ilvl="0" w:tplc="95986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E2"/>
    <w:rsid w:val="000144BE"/>
    <w:rsid w:val="00034A3C"/>
    <w:rsid w:val="001755AF"/>
    <w:rsid w:val="00185634"/>
    <w:rsid w:val="00301A0D"/>
    <w:rsid w:val="00425800"/>
    <w:rsid w:val="00627C04"/>
    <w:rsid w:val="00643832"/>
    <w:rsid w:val="006A77AD"/>
    <w:rsid w:val="00797140"/>
    <w:rsid w:val="007D3C65"/>
    <w:rsid w:val="007F2303"/>
    <w:rsid w:val="00840BF2"/>
    <w:rsid w:val="00882FE2"/>
    <w:rsid w:val="00D80EDB"/>
    <w:rsid w:val="00D87929"/>
    <w:rsid w:val="00EF56A9"/>
    <w:rsid w:val="00F0330C"/>
    <w:rsid w:val="00FE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580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2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800"/>
    <w:rPr>
      <w:b/>
      <w:bCs/>
    </w:rPr>
  </w:style>
  <w:style w:type="character" w:customStyle="1" w:styleId="apple-converted-space">
    <w:name w:val="apple-converted-space"/>
    <w:basedOn w:val="a0"/>
    <w:rsid w:val="00425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580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2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800"/>
    <w:rPr>
      <w:b/>
      <w:bCs/>
    </w:rPr>
  </w:style>
  <w:style w:type="character" w:customStyle="1" w:styleId="apple-converted-space">
    <w:name w:val="apple-converted-space"/>
    <w:basedOn w:val="a0"/>
    <w:rsid w:val="0042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3828-2619-4D64-A2D5-0ABE7B4B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Бажуков</dc:creator>
  <cp:lastModifiedBy>Larisa</cp:lastModifiedBy>
  <cp:revision>3</cp:revision>
  <dcterms:created xsi:type="dcterms:W3CDTF">2014-05-06T05:07:00Z</dcterms:created>
  <dcterms:modified xsi:type="dcterms:W3CDTF">2014-05-06T12:43:00Z</dcterms:modified>
</cp:coreProperties>
</file>