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1E" w:rsidRPr="00262BD1" w:rsidRDefault="00F7051E" w:rsidP="00262BD1">
      <w:pPr>
        <w:jc w:val="center"/>
        <w:rPr>
          <w:b/>
          <w:caps/>
        </w:rPr>
      </w:pPr>
      <w:bookmarkStart w:id="0" w:name="_GoBack"/>
      <w:bookmarkEnd w:id="0"/>
      <w:r w:rsidRPr="00262BD1">
        <w:rPr>
          <w:b/>
          <w:caps/>
        </w:rPr>
        <w:t>моделирование остаточного напряжённо-деформированного состояния упрочнённых деталей методом термоупругости</w:t>
      </w:r>
    </w:p>
    <w:p w:rsidR="00F7051E" w:rsidRDefault="00F7051E" w:rsidP="0063471A">
      <w:pPr>
        <w:jc w:val="center"/>
        <w:rPr>
          <w:b/>
        </w:rPr>
      </w:pPr>
    </w:p>
    <w:p w:rsidR="00F7051E" w:rsidRPr="00262BD1" w:rsidRDefault="00F7051E" w:rsidP="0063471A">
      <w:pPr>
        <w:jc w:val="center"/>
      </w:pPr>
      <w:proofErr w:type="spellStart"/>
      <w:r w:rsidRPr="00262BD1">
        <w:t>Вакулюк</w:t>
      </w:r>
      <w:proofErr w:type="spellEnd"/>
      <w:r w:rsidRPr="00262BD1">
        <w:t xml:space="preserve"> В.С., Сазанов В.П., </w:t>
      </w:r>
      <w:proofErr w:type="spellStart"/>
      <w:r w:rsidRPr="00262BD1">
        <w:t>Каранаева</w:t>
      </w:r>
      <w:proofErr w:type="spellEnd"/>
      <w:r w:rsidRPr="00262BD1">
        <w:t xml:space="preserve"> О.В., </w:t>
      </w:r>
      <w:proofErr w:type="spellStart"/>
      <w:r w:rsidRPr="00262BD1">
        <w:t>Микушев</w:t>
      </w:r>
      <w:proofErr w:type="spellEnd"/>
      <w:r w:rsidRPr="00262BD1">
        <w:t xml:space="preserve"> Н.Н.</w:t>
      </w:r>
    </w:p>
    <w:p w:rsidR="00F7051E" w:rsidRPr="002941A5" w:rsidRDefault="00F7051E" w:rsidP="00262BD1">
      <w:pPr>
        <w:jc w:val="center"/>
      </w:pPr>
      <w:r w:rsidRPr="002941A5">
        <w:t>Самара, Россия</w:t>
      </w:r>
    </w:p>
    <w:p w:rsidR="00F7051E" w:rsidRDefault="00F7051E"/>
    <w:p w:rsidR="00F7051E" w:rsidRPr="00712322" w:rsidRDefault="00F7051E" w:rsidP="00262BD1">
      <w:pPr>
        <w:ind w:firstLine="567"/>
        <w:jc w:val="both"/>
        <w:rPr>
          <w:spacing w:val="-6"/>
        </w:rPr>
      </w:pPr>
      <w:r w:rsidRPr="00712322">
        <w:rPr>
          <w:spacing w:val="-6"/>
        </w:rPr>
        <w:t>Необратимые линейные изменения тела при пластической деформации имеют много о</w:t>
      </w:r>
      <w:r w:rsidRPr="00712322">
        <w:rPr>
          <w:spacing w:val="-6"/>
        </w:rPr>
        <w:t>б</w:t>
      </w:r>
      <w:r w:rsidRPr="00712322">
        <w:rPr>
          <w:spacing w:val="-6"/>
        </w:rPr>
        <w:t xml:space="preserve">щего с температурной деформацией, так как связаны с изменениями объёма. Использование связи первоначальных деформаций с </w:t>
      </w:r>
      <w:proofErr w:type="spellStart"/>
      <w:r w:rsidRPr="00712322">
        <w:rPr>
          <w:spacing w:val="-6"/>
        </w:rPr>
        <w:t>термоупругостью</w:t>
      </w:r>
      <w:proofErr w:type="spellEnd"/>
      <w:r w:rsidRPr="00712322">
        <w:rPr>
          <w:spacing w:val="-6"/>
        </w:rPr>
        <w:t xml:space="preserve"> материала позволяет применять совр</w:t>
      </w:r>
      <w:r w:rsidRPr="00712322">
        <w:rPr>
          <w:spacing w:val="-6"/>
        </w:rPr>
        <w:t>е</w:t>
      </w:r>
      <w:r w:rsidRPr="00712322">
        <w:rPr>
          <w:spacing w:val="-6"/>
        </w:rPr>
        <w:t>менные расчётные комплексы, реализующие метод конечных элементов в форме перемещений, при решении задач о распределениях остаточных напряжений в поверхностно упрочнённых деталях сложной формы.</w:t>
      </w:r>
    </w:p>
    <w:p w:rsidR="00F7051E" w:rsidRPr="00712322" w:rsidRDefault="00F7051E" w:rsidP="00262BD1">
      <w:pPr>
        <w:ind w:firstLine="567"/>
        <w:jc w:val="both"/>
        <w:rPr>
          <w:rFonts w:cs="Calibri"/>
          <w:spacing w:val="-6"/>
        </w:rPr>
      </w:pPr>
      <w:proofErr w:type="gramStart"/>
      <w:r w:rsidRPr="00712322">
        <w:rPr>
          <w:spacing w:val="-6"/>
        </w:rPr>
        <w:t>В исследовании проведено сравнение результатов решения задачи по расчёту остаточных напряжений в сплошном цилиндре с постоянной первоначальной изотропной объёмной д</w:t>
      </w:r>
      <w:r w:rsidRPr="00712322">
        <w:rPr>
          <w:spacing w:val="-6"/>
        </w:rPr>
        <w:t>е</w:t>
      </w:r>
      <w:r w:rsidRPr="00712322">
        <w:rPr>
          <w:spacing w:val="-6"/>
        </w:rPr>
        <w:t>формацией в поверхностном слое</w:t>
      </w:r>
      <w:proofErr w:type="gramEnd"/>
      <w:r w:rsidRPr="00712322">
        <w:rPr>
          <w:spacing w:val="-6"/>
        </w:rPr>
        <w:t xml:space="preserve"> аналитическим [1] и численным методами. </w:t>
      </w:r>
      <w:r w:rsidRPr="00712322">
        <w:rPr>
          <w:rFonts w:cs="Calibri"/>
          <w:spacing w:val="-6"/>
        </w:rPr>
        <w:t>Для решения з</w:t>
      </w:r>
      <w:r w:rsidRPr="00712322">
        <w:rPr>
          <w:rFonts w:cs="Calibri"/>
          <w:spacing w:val="-6"/>
        </w:rPr>
        <w:t>а</w:t>
      </w:r>
      <w:r w:rsidRPr="00712322">
        <w:rPr>
          <w:rFonts w:cs="Calibri"/>
          <w:spacing w:val="-6"/>
        </w:rPr>
        <w:t xml:space="preserve">дачи численным методом был использован расчётный комплекс </w:t>
      </w:r>
      <w:r w:rsidRPr="00712322">
        <w:rPr>
          <w:spacing w:val="-6"/>
          <w:lang w:val="en-US"/>
        </w:rPr>
        <w:t>PATRAN</w:t>
      </w:r>
      <w:r w:rsidRPr="00712322">
        <w:rPr>
          <w:spacing w:val="-6"/>
        </w:rPr>
        <w:t xml:space="preserve"> \ </w:t>
      </w:r>
      <w:r w:rsidRPr="00712322">
        <w:rPr>
          <w:spacing w:val="-6"/>
          <w:lang w:val="en-US"/>
        </w:rPr>
        <w:t>NASTRAN</w:t>
      </w:r>
      <w:r w:rsidRPr="00712322">
        <w:rPr>
          <w:spacing w:val="-6"/>
        </w:rPr>
        <w:t xml:space="preserve"> [2]. Установлено,</w:t>
      </w:r>
      <w:r w:rsidRPr="00712322">
        <w:rPr>
          <w:rFonts w:cs="Calibri"/>
          <w:spacing w:val="-6"/>
        </w:rPr>
        <w:t xml:space="preserve"> что оба метода дают одинаковые результаты, то есть метод </w:t>
      </w:r>
      <w:proofErr w:type="spellStart"/>
      <w:r w:rsidRPr="00712322">
        <w:rPr>
          <w:rFonts w:cs="Calibri"/>
          <w:spacing w:val="-6"/>
        </w:rPr>
        <w:t>термоупругости</w:t>
      </w:r>
      <w:proofErr w:type="spellEnd"/>
      <w:r w:rsidRPr="00712322">
        <w:rPr>
          <w:rFonts w:cs="Calibri"/>
          <w:spacing w:val="-6"/>
        </w:rPr>
        <w:t xml:space="preserve"> вполне может применяться для моделирования распределения остаточных напряжений в п</w:t>
      </w:r>
      <w:r w:rsidRPr="00712322">
        <w:rPr>
          <w:rFonts w:cs="Calibri"/>
          <w:spacing w:val="-6"/>
        </w:rPr>
        <w:t>о</w:t>
      </w:r>
      <w:r w:rsidRPr="00712322">
        <w:rPr>
          <w:rFonts w:cs="Calibri"/>
          <w:spacing w:val="-6"/>
        </w:rPr>
        <w:t>верхностно упрочнённых деталях.</w:t>
      </w:r>
    </w:p>
    <w:p w:rsidR="00F7051E" w:rsidRPr="00712322" w:rsidRDefault="00F7051E" w:rsidP="00262BD1">
      <w:pPr>
        <w:ind w:firstLine="567"/>
        <w:jc w:val="both"/>
        <w:rPr>
          <w:spacing w:val="-6"/>
        </w:rPr>
      </w:pPr>
      <w:r w:rsidRPr="00712322">
        <w:rPr>
          <w:spacing w:val="-6"/>
        </w:rPr>
        <w:t xml:space="preserve">Применение метода </w:t>
      </w:r>
      <w:proofErr w:type="spellStart"/>
      <w:r w:rsidRPr="00712322">
        <w:rPr>
          <w:spacing w:val="-6"/>
        </w:rPr>
        <w:t>термоупругости</w:t>
      </w:r>
      <w:proofErr w:type="spellEnd"/>
      <w:r w:rsidRPr="00712322">
        <w:rPr>
          <w:spacing w:val="-6"/>
        </w:rPr>
        <w:t xml:space="preserve"> при конечно-элементном моделировании позволяет значительно расширить возможности исследования и практического определения распредел</w:t>
      </w:r>
      <w:r w:rsidRPr="00712322">
        <w:rPr>
          <w:spacing w:val="-6"/>
        </w:rPr>
        <w:t>е</w:t>
      </w:r>
      <w:r w:rsidRPr="00712322">
        <w:rPr>
          <w:spacing w:val="-6"/>
        </w:rPr>
        <w:t>ния остаточных напряжений в деталях сложной геометрической формы, подвергаемых повер</w:t>
      </w:r>
      <w:r w:rsidRPr="00712322">
        <w:rPr>
          <w:spacing w:val="-6"/>
        </w:rPr>
        <w:t>х</w:t>
      </w:r>
      <w:r w:rsidRPr="00712322">
        <w:rPr>
          <w:spacing w:val="-6"/>
        </w:rPr>
        <w:t>ностному пластическому деформированию совместно с образцами-свидетелями. Предлагаемый метод исследования основан на известном в теории и практике остаточных напряжений пол</w:t>
      </w:r>
      <w:r w:rsidRPr="00712322">
        <w:rPr>
          <w:spacing w:val="-6"/>
        </w:rPr>
        <w:t>о</w:t>
      </w:r>
      <w:r w:rsidRPr="00712322">
        <w:rPr>
          <w:spacing w:val="-6"/>
        </w:rPr>
        <w:t>жении о том, что обрабатываемые методами ППД деталь  и образец-свидетель простой формы, имеющий по отношению к детали определённые соотношения геометрических размеров, пол</w:t>
      </w:r>
      <w:r w:rsidRPr="00712322">
        <w:rPr>
          <w:spacing w:val="-6"/>
        </w:rPr>
        <w:t>у</w:t>
      </w:r>
      <w:r w:rsidRPr="00712322">
        <w:rPr>
          <w:spacing w:val="-6"/>
        </w:rPr>
        <w:t>чают одинаковые первоначальные деформации.</w:t>
      </w:r>
    </w:p>
    <w:p w:rsidR="00F7051E" w:rsidRPr="00712322" w:rsidRDefault="00F7051E" w:rsidP="00262BD1">
      <w:pPr>
        <w:ind w:firstLine="567"/>
        <w:jc w:val="both"/>
        <w:rPr>
          <w:spacing w:val="-6"/>
        </w:rPr>
      </w:pPr>
      <w:r w:rsidRPr="00712322">
        <w:rPr>
          <w:spacing w:val="-6"/>
        </w:rPr>
        <w:t>На основании проведённого исследования предложен следующий порядок решения задач о распределении остаточных напряжений в поверхностно упрочнённой детали (совместно с о</w:t>
      </w:r>
      <w:r w:rsidRPr="00712322">
        <w:rPr>
          <w:spacing w:val="-6"/>
        </w:rPr>
        <w:t>б</w:t>
      </w:r>
      <w:r w:rsidRPr="00712322">
        <w:rPr>
          <w:spacing w:val="-6"/>
        </w:rPr>
        <w:t>разцом-свидетелем):</w:t>
      </w:r>
    </w:p>
    <w:p w:rsidR="00F7051E" w:rsidRPr="00712322" w:rsidRDefault="00F7051E" w:rsidP="00262BD1">
      <w:pPr>
        <w:pStyle w:val="a5"/>
        <w:ind w:left="0" w:firstLine="567"/>
        <w:jc w:val="both"/>
        <w:rPr>
          <w:spacing w:val="-6"/>
        </w:rPr>
      </w:pPr>
      <w:r w:rsidRPr="00712322">
        <w:rPr>
          <w:spacing w:val="-6"/>
        </w:rPr>
        <w:t>– определение  распределения остаточных напряжений по толщине упрочнённого слоя для образца-свидетеля (механическим способом):</w:t>
      </w:r>
    </w:p>
    <w:p w:rsidR="00F7051E" w:rsidRPr="00712322" w:rsidRDefault="00F7051E" w:rsidP="00262BD1">
      <w:pPr>
        <w:pStyle w:val="a5"/>
        <w:ind w:left="0" w:firstLine="567"/>
        <w:jc w:val="both"/>
        <w:rPr>
          <w:spacing w:val="-6"/>
        </w:rPr>
      </w:pPr>
      <w:r w:rsidRPr="00712322">
        <w:rPr>
          <w:spacing w:val="-6"/>
        </w:rPr>
        <w:t>– определение на конечно-элементной модели образца-свидетеля первоначальных  д</w:t>
      </w:r>
      <w:r w:rsidRPr="00712322">
        <w:rPr>
          <w:spacing w:val="-6"/>
        </w:rPr>
        <w:t>е</w:t>
      </w:r>
      <w:r w:rsidRPr="00712322">
        <w:rPr>
          <w:spacing w:val="-6"/>
        </w:rPr>
        <w:t xml:space="preserve">формаций в виде температурных  расширений по направлениям осей системы координат (при известном соотношении между их компонентами для данного технологического процесса упрочнения); </w:t>
      </w:r>
    </w:p>
    <w:p w:rsidR="00F7051E" w:rsidRPr="00712322" w:rsidRDefault="00F7051E" w:rsidP="00262BD1">
      <w:pPr>
        <w:pStyle w:val="a5"/>
        <w:ind w:left="0" w:firstLine="567"/>
        <w:jc w:val="both"/>
        <w:rPr>
          <w:spacing w:val="-6"/>
        </w:rPr>
      </w:pPr>
      <w:r w:rsidRPr="00712322">
        <w:rPr>
          <w:spacing w:val="-6"/>
        </w:rPr>
        <w:t>– расчёт распределения остаточных напряжений на конечно-элементной модели детали по полученным первоначальным деформациям.</w:t>
      </w:r>
    </w:p>
    <w:p w:rsidR="00F7051E" w:rsidRPr="00712322" w:rsidRDefault="00F7051E" w:rsidP="00262BD1">
      <w:pPr>
        <w:ind w:firstLine="567"/>
        <w:jc w:val="both"/>
        <w:rPr>
          <w:spacing w:val="-6"/>
        </w:rPr>
      </w:pPr>
      <w:r w:rsidRPr="00712322">
        <w:rPr>
          <w:spacing w:val="-6"/>
        </w:rPr>
        <w:t>Полученные данным методом результаты расчётов распределения остаточных напряж</w:t>
      </w:r>
      <w:r w:rsidRPr="00712322">
        <w:rPr>
          <w:spacing w:val="-6"/>
        </w:rPr>
        <w:t>е</w:t>
      </w:r>
      <w:r w:rsidRPr="00712322">
        <w:rPr>
          <w:spacing w:val="-6"/>
        </w:rPr>
        <w:t>ний в поверхностно упрочнённой детали позволяют в дальнейшем решить следующие важные задачи:</w:t>
      </w:r>
    </w:p>
    <w:p w:rsidR="00F7051E" w:rsidRPr="00712322" w:rsidRDefault="00F7051E" w:rsidP="00262BD1">
      <w:pPr>
        <w:ind w:firstLine="567"/>
        <w:jc w:val="both"/>
        <w:rPr>
          <w:spacing w:val="-6"/>
        </w:rPr>
      </w:pPr>
      <w:r w:rsidRPr="00712322">
        <w:rPr>
          <w:spacing w:val="-6"/>
        </w:rPr>
        <w:t>– прогнозирования приращения предела выносливости за счёт упрочнения [4];</w:t>
      </w:r>
    </w:p>
    <w:p w:rsidR="00F7051E" w:rsidRPr="00712322" w:rsidRDefault="00F7051E" w:rsidP="00262BD1">
      <w:pPr>
        <w:ind w:firstLine="567"/>
        <w:jc w:val="both"/>
        <w:rPr>
          <w:spacing w:val="-6"/>
        </w:rPr>
      </w:pPr>
      <w:r w:rsidRPr="00712322">
        <w:rPr>
          <w:spacing w:val="-6"/>
        </w:rPr>
        <w:t>– выбора наиболее оптимальных режимов технологического процесса упрочнения.</w:t>
      </w:r>
    </w:p>
    <w:p w:rsidR="00E254C9" w:rsidRPr="00780A1A" w:rsidRDefault="00E254C9" w:rsidP="00E254C9">
      <w:pPr>
        <w:ind w:firstLine="567"/>
        <w:jc w:val="both"/>
        <w:rPr>
          <w:sz w:val="20"/>
          <w:szCs w:val="20"/>
        </w:rPr>
      </w:pPr>
    </w:p>
    <w:p w:rsidR="00E254C9" w:rsidRPr="00780A1A" w:rsidRDefault="00E254C9" w:rsidP="00E254C9">
      <w:pPr>
        <w:jc w:val="center"/>
        <w:rPr>
          <w:i/>
          <w:sz w:val="20"/>
          <w:szCs w:val="20"/>
        </w:rPr>
      </w:pPr>
      <w:r w:rsidRPr="00780A1A">
        <w:rPr>
          <w:i/>
          <w:sz w:val="20"/>
          <w:szCs w:val="20"/>
        </w:rPr>
        <w:t>Литература</w:t>
      </w:r>
    </w:p>
    <w:p w:rsidR="00E254C9" w:rsidRPr="00780A1A" w:rsidRDefault="00E254C9" w:rsidP="00E254C9">
      <w:pPr>
        <w:jc w:val="center"/>
        <w:rPr>
          <w:i/>
          <w:sz w:val="20"/>
          <w:szCs w:val="20"/>
        </w:rPr>
      </w:pPr>
    </w:p>
    <w:p w:rsidR="00E254C9" w:rsidRPr="00780A1A" w:rsidRDefault="00E254C9" w:rsidP="00E254C9">
      <w:pPr>
        <w:pStyle w:val="a5"/>
        <w:numPr>
          <w:ilvl w:val="0"/>
          <w:numId w:val="3"/>
        </w:numPr>
        <w:ind w:left="567" w:hanging="567"/>
        <w:jc w:val="both"/>
        <w:rPr>
          <w:i/>
          <w:sz w:val="20"/>
          <w:szCs w:val="20"/>
        </w:rPr>
      </w:pPr>
      <w:r w:rsidRPr="00780A1A">
        <w:rPr>
          <w:i/>
          <w:sz w:val="20"/>
          <w:szCs w:val="20"/>
        </w:rPr>
        <w:t>И.А. Биргер</w:t>
      </w:r>
      <w:r>
        <w:rPr>
          <w:i/>
          <w:sz w:val="20"/>
          <w:szCs w:val="20"/>
        </w:rPr>
        <w:t>.</w:t>
      </w:r>
      <w:r w:rsidRPr="00780A1A">
        <w:rPr>
          <w:i/>
          <w:sz w:val="20"/>
          <w:szCs w:val="20"/>
        </w:rPr>
        <w:t xml:space="preserve"> Остаточные напряжения.  М.: </w:t>
      </w:r>
      <w:proofErr w:type="spellStart"/>
      <w:r w:rsidRPr="00780A1A">
        <w:rPr>
          <w:i/>
          <w:sz w:val="20"/>
          <w:szCs w:val="20"/>
        </w:rPr>
        <w:t>Машгиз</w:t>
      </w:r>
      <w:proofErr w:type="spellEnd"/>
      <w:r>
        <w:rPr>
          <w:i/>
          <w:sz w:val="20"/>
          <w:szCs w:val="20"/>
        </w:rPr>
        <w:t>.</w:t>
      </w:r>
      <w:r w:rsidRPr="00780A1A">
        <w:rPr>
          <w:i/>
          <w:sz w:val="20"/>
          <w:szCs w:val="20"/>
        </w:rPr>
        <w:t xml:space="preserve"> 1963</w:t>
      </w:r>
      <w:r>
        <w:rPr>
          <w:i/>
          <w:sz w:val="20"/>
          <w:szCs w:val="20"/>
        </w:rPr>
        <w:t>,</w:t>
      </w:r>
      <w:r w:rsidRPr="00780A1A">
        <w:rPr>
          <w:i/>
          <w:sz w:val="20"/>
          <w:szCs w:val="20"/>
        </w:rPr>
        <w:t xml:space="preserve"> 232 с.</w:t>
      </w:r>
    </w:p>
    <w:p w:rsidR="00E254C9" w:rsidRPr="00780A1A" w:rsidRDefault="00E254C9" w:rsidP="00E254C9">
      <w:pPr>
        <w:pStyle w:val="a5"/>
        <w:numPr>
          <w:ilvl w:val="0"/>
          <w:numId w:val="3"/>
        </w:numPr>
        <w:ind w:left="567" w:hanging="567"/>
        <w:jc w:val="both"/>
        <w:rPr>
          <w:i/>
          <w:sz w:val="20"/>
          <w:szCs w:val="20"/>
        </w:rPr>
      </w:pPr>
      <w:r w:rsidRPr="00780A1A">
        <w:rPr>
          <w:i/>
          <w:sz w:val="20"/>
          <w:szCs w:val="20"/>
        </w:rPr>
        <w:t>В.Ф.</w:t>
      </w:r>
      <w:r>
        <w:rPr>
          <w:i/>
          <w:sz w:val="20"/>
          <w:szCs w:val="20"/>
        </w:rPr>
        <w:t xml:space="preserve"> </w:t>
      </w:r>
      <w:r w:rsidRPr="00780A1A">
        <w:rPr>
          <w:i/>
          <w:sz w:val="20"/>
          <w:szCs w:val="20"/>
        </w:rPr>
        <w:t>Павлов, А.К.</w:t>
      </w:r>
      <w:r>
        <w:rPr>
          <w:i/>
          <w:sz w:val="20"/>
          <w:szCs w:val="20"/>
        </w:rPr>
        <w:t xml:space="preserve"> </w:t>
      </w:r>
      <w:r w:rsidRPr="00780A1A">
        <w:rPr>
          <w:i/>
          <w:sz w:val="20"/>
          <w:szCs w:val="20"/>
        </w:rPr>
        <w:t>Столяров, В.С.</w:t>
      </w:r>
      <w:r>
        <w:rPr>
          <w:i/>
          <w:sz w:val="20"/>
          <w:szCs w:val="20"/>
        </w:rPr>
        <w:t xml:space="preserve"> </w:t>
      </w:r>
      <w:proofErr w:type="spellStart"/>
      <w:r w:rsidRPr="00780A1A">
        <w:rPr>
          <w:i/>
          <w:sz w:val="20"/>
          <w:szCs w:val="20"/>
        </w:rPr>
        <w:t>Вакулюк</w:t>
      </w:r>
      <w:proofErr w:type="spellEnd"/>
      <w:r w:rsidRPr="00780A1A">
        <w:rPr>
          <w:i/>
          <w:sz w:val="20"/>
          <w:szCs w:val="20"/>
        </w:rPr>
        <w:t>, В.А</w:t>
      </w:r>
      <w:r>
        <w:rPr>
          <w:i/>
          <w:sz w:val="20"/>
          <w:szCs w:val="20"/>
        </w:rPr>
        <w:t>.</w:t>
      </w:r>
      <w:r w:rsidRPr="00780A1A">
        <w:rPr>
          <w:i/>
          <w:sz w:val="20"/>
          <w:szCs w:val="20"/>
        </w:rPr>
        <w:t xml:space="preserve"> Кирпичёв. Расчёт остаточных напряжений в дет</w:t>
      </w:r>
      <w:r w:rsidRPr="00780A1A">
        <w:rPr>
          <w:i/>
          <w:sz w:val="20"/>
          <w:szCs w:val="20"/>
        </w:rPr>
        <w:t>а</w:t>
      </w:r>
      <w:r w:rsidRPr="00780A1A">
        <w:rPr>
          <w:i/>
          <w:sz w:val="20"/>
          <w:szCs w:val="20"/>
        </w:rPr>
        <w:t>лях с концентраторами напряжений по первоначальным деформациям. Самара: Изд-во СНЦ РАН</w:t>
      </w:r>
      <w:r>
        <w:rPr>
          <w:i/>
          <w:sz w:val="20"/>
          <w:szCs w:val="20"/>
        </w:rPr>
        <w:t>.</w:t>
      </w:r>
      <w:r w:rsidRPr="00780A1A">
        <w:rPr>
          <w:i/>
          <w:sz w:val="20"/>
          <w:szCs w:val="20"/>
        </w:rPr>
        <w:t xml:space="preserve"> 2008</w:t>
      </w:r>
      <w:r>
        <w:rPr>
          <w:i/>
          <w:sz w:val="20"/>
          <w:szCs w:val="20"/>
        </w:rPr>
        <w:t>,</w:t>
      </w:r>
      <w:r w:rsidRPr="00780A1A">
        <w:rPr>
          <w:i/>
          <w:sz w:val="20"/>
          <w:szCs w:val="20"/>
        </w:rPr>
        <w:t xml:space="preserve"> 124 с.</w:t>
      </w:r>
    </w:p>
    <w:p w:rsidR="00E254C9" w:rsidRPr="00780A1A" w:rsidRDefault="00E254C9" w:rsidP="00E254C9">
      <w:pPr>
        <w:pStyle w:val="a5"/>
        <w:numPr>
          <w:ilvl w:val="0"/>
          <w:numId w:val="3"/>
        </w:numPr>
        <w:ind w:left="567" w:hanging="567"/>
        <w:jc w:val="both"/>
        <w:rPr>
          <w:i/>
          <w:sz w:val="20"/>
          <w:szCs w:val="20"/>
        </w:rPr>
      </w:pPr>
      <w:r w:rsidRPr="00780A1A">
        <w:rPr>
          <w:i/>
          <w:sz w:val="20"/>
          <w:szCs w:val="20"/>
        </w:rPr>
        <w:t>В.П.</w:t>
      </w:r>
      <w:r>
        <w:rPr>
          <w:i/>
          <w:sz w:val="20"/>
          <w:szCs w:val="20"/>
        </w:rPr>
        <w:t xml:space="preserve"> </w:t>
      </w:r>
      <w:r w:rsidRPr="00780A1A">
        <w:rPr>
          <w:i/>
          <w:sz w:val="20"/>
          <w:szCs w:val="20"/>
        </w:rPr>
        <w:t>Сазанов, А.В.</w:t>
      </w:r>
      <w:r>
        <w:rPr>
          <w:i/>
          <w:sz w:val="20"/>
          <w:szCs w:val="20"/>
        </w:rPr>
        <w:t xml:space="preserve"> </w:t>
      </w:r>
      <w:r w:rsidRPr="00780A1A">
        <w:rPr>
          <w:i/>
          <w:sz w:val="20"/>
          <w:szCs w:val="20"/>
        </w:rPr>
        <w:t>Чирков, В.А.</w:t>
      </w:r>
      <w:r>
        <w:rPr>
          <w:i/>
          <w:sz w:val="20"/>
          <w:szCs w:val="20"/>
        </w:rPr>
        <w:t xml:space="preserve"> </w:t>
      </w:r>
      <w:r w:rsidRPr="00780A1A">
        <w:rPr>
          <w:i/>
          <w:sz w:val="20"/>
          <w:szCs w:val="20"/>
        </w:rPr>
        <w:t>Самойлов, Ю.С. Ларионова</w:t>
      </w:r>
      <w:r>
        <w:rPr>
          <w:i/>
          <w:sz w:val="20"/>
          <w:szCs w:val="20"/>
        </w:rPr>
        <w:t>.</w:t>
      </w:r>
      <w:r w:rsidRPr="00780A1A">
        <w:rPr>
          <w:i/>
          <w:sz w:val="20"/>
          <w:szCs w:val="20"/>
        </w:rPr>
        <w:t xml:space="preserve"> Моделирование перераспределения ост</w:t>
      </w:r>
      <w:r w:rsidRPr="00780A1A">
        <w:rPr>
          <w:i/>
          <w:sz w:val="20"/>
          <w:szCs w:val="20"/>
        </w:rPr>
        <w:t>а</w:t>
      </w:r>
      <w:r w:rsidRPr="00780A1A">
        <w:rPr>
          <w:i/>
          <w:sz w:val="20"/>
          <w:szCs w:val="20"/>
        </w:rPr>
        <w:t>точных напряжений в упрочнённых цилиндрических образцах при опережающем поверхностном пл</w:t>
      </w:r>
      <w:r w:rsidRPr="00780A1A">
        <w:rPr>
          <w:i/>
          <w:sz w:val="20"/>
          <w:szCs w:val="20"/>
        </w:rPr>
        <w:t>а</w:t>
      </w:r>
      <w:r w:rsidRPr="00780A1A">
        <w:rPr>
          <w:i/>
          <w:sz w:val="20"/>
          <w:szCs w:val="20"/>
        </w:rPr>
        <w:t>стическом деформировании</w:t>
      </w:r>
      <w:r>
        <w:rPr>
          <w:i/>
          <w:sz w:val="20"/>
          <w:szCs w:val="20"/>
        </w:rPr>
        <w:t>.</w:t>
      </w:r>
      <w:r w:rsidRPr="00780A1A">
        <w:rPr>
          <w:i/>
          <w:sz w:val="20"/>
          <w:szCs w:val="20"/>
        </w:rPr>
        <w:t xml:space="preserve"> Вестник СГАУ. 2011</w:t>
      </w:r>
      <w:r>
        <w:rPr>
          <w:i/>
          <w:sz w:val="20"/>
          <w:szCs w:val="20"/>
        </w:rPr>
        <w:t>,</w:t>
      </w:r>
      <w:r w:rsidRPr="00780A1A">
        <w:rPr>
          <w:i/>
          <w:sz w:val="20"/>
          <w:szCs w:val="20"/>
        </w:rPr>
        <w:t xml:space="preserve"> №3 (27)</w:t>
      </w:r>
      <w:r>
        <w:rPr>
          <w:i/>
          <w:sz w:val="20"/>
          <w:szCs w:val="20"/>
        </w:rPr>
        <w:t>,</w:t>
      </w:r>
      <w:r w:rsidRPr="00780A1A">
        <w:rPr>
          <w:i/>
          <w:sz w:val="20"/>
          <w:szCs w:val="20"/>
        </w:rPr>
        <w:t xml:space="preserve"> Ч. 3</w:t>
      </w:r>
      <w:r>
        <w:rPr>
          <w:i/>
          <w:sz w:val="20"/>
          <w:szCs w:val="20"/>
        </w:rPr>
        <w:t>,</w:t>
      </w:r>
      <w:r w:rsidRPr="00780A1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</w:t>
      </w:r>
      <w:r w:rsidRPr="00780A1A">
        <w:rPr>
          <w:i/>
          <w:sz w:val="20"/>
          <w:szCs w:val="20"/>
        </w:rPr>
        <w:t>. 171</w:t>
      </w:r>
      <w:r>
        <w:rPr>
          <w:i/>
          <w:sz w:val="20"/>
          <w:szCs w:val="20"/>
        </w:rPr>
        <w:t xml:space="preserve"> – </w:t>
      </w:r>
      <w:r w:rsidRPr="00780A1A">
        <w:rPr>
          <w:i/>
          <w:sz w:val="20"/>
          <w:szCs w:val="20"/>
        </w:rPr>
        <w:t>174.</w:t>
      </w:r>
    </w:p>
    <w:p w:rsidR="00E254C9" w:rsidRPr="00780A1A" w:rsidRDefault="00E254C9" w:rsidP="00E254C9">
      <w:pPr>
        <w:pStyle w:val="a5"/>
        <w:numPr>
          <w:ilvl w:val="0"/>
          <w:numId w:val="3"/>
        </w:numPr>
        <w:ind w:left="567" w:hanging="567"/>
        <w:jc w:val="both"/>
        <w:rPr>
          <w:i/>
          <w:sz w:val="20"/>
          <w:szCs w:val="20"/>
        </w:rPr>
      </w:pPr>
      <w:r w:rsidRPr="00780A1A">
        <w:rPr>
          <w:i/>
          <w:sz w:val="20"/>
          <w:szCs w:val="20"/>
        </w:rPr>
        <w:lastRenderedPageBreak/>
        <w:t>В.Ф.</w:t>
      </w:r>
      <w:r>
        <w:rPr>
          <w:i/>
          <w:sz w:val="20"/>
          <w:szCs w:val="20"/>
        </w:rPr>
        <w:t xml:space="preserve"> </w:t>
      </w:r>
      <w:r w:rsidRPr="00780A1A">
        <w:rPr>
          <w:i/>
          <w:sz w:val="20"/>
          <w:szCs w:val="20"/>
        </w:rPr>
        <w:t>Павлов, В.А.</w:t>
      </w:r>
      <w:r>
        <w:rPr>
          <w:i/>
          <w:sz w:val="20"/>
          <w:szCs w:val="20"/>
        </w:rPr>
        <w:t xml:space="preserve"> </w:t>
      </w:r>
      <w:r w:rsidRPr="00780A1A">
        <w:rPr>
          <w:i/>
          <w:sz w:val="20"/>
          <w:szCs w:val="20"/>
        </w:rPr>
        <w:t xml:space="preserve">Кирпичёв, В.С. </w:t>
      </w:r>
      <w:proofErr w:type="spellStart"/>
      <w:r w:rsidRPr="00780A1A">
        <w:rPr>
          <w:i/>
          <w:sz w:val="20"/>
          <w:szCs w:val="20"/>
        </w:rPr>
        <w:t>Вакулюк</w:t>
      </w:r>
      <w:proofErr w:type="spellEnd"/>
      <w:r>
        <w:rPr>
          <w:i/>
          <w:sz w:val="20"/>
          <w:szCs w:val="20"/>
        </w:rPr>
        <w:t>.</w:t>
      </w:r>
      <w:r w:rsidRPr="00780A1A">
        <w:rPr>
          <w:i/>
          <w:sz w:val="20"/>
          <w:szCs w:val="20"/>
        </w:rPr>
        <w:t xml:space="preserve"> Прогнозирование сопротивления усталости упрочнённых деталей по остаточным напряжениям. Самара: Изд-во СНЦ РАН</w:t>
      </w:r>
      <w:r>
        <w:rPr>
          <w:i/>
          <w:sz w:val="20"/>
          <w:szCs w:val="20"/>
        </w:rPr>
        <w:t>.</w:t>
      </w:r>
      <w:r w:rsidRPr="00780A1A">
        <w:rPr>
          <w:i/>
          <w:sz w:val="20"/>
          <w:szCs w:val="20"/>
        </w:rPr>
        <w:t xml:space="preserve"> 2012</w:t>
      </w:r>
      <w:r>
        <w:rPr>
          <w:i/>
          <w:sz w:val="20"/>
          <w:szCs w:val="20"/>
        </w:rPr>
        <w:t>,</w:t>
      </w:r>
      <w:r w:rsidRPr="00780A1A">
        <w:rPr>
          <w:i/>
          <w:sz w:val="20"/>
          <w:szCs w:val="20"/>
        </w:rPr>
        <w:t xml:space="preserve"> 125 с.</w:t>
      </w:r>
    </w:p>
    <w:p w:rsidR="00712322" w:rsidRPr="00712322" w:rsidRDefault="00712322" w:rsidP="00712322">
      <w:pPr>
        <w:pStyle w:val="a5"/>
        <w:ind w:left="567"/>
        <w:jc w:val="both"/>
        <w:rPr>
          <w:i/>
          <w:spacing w:val="-8"/>
          <w:sz w:val="20"/>
          <w:szCs w:val="20"/>
        </w:rPr>
      </w:pPr>
    </w:p>
    <w:sectPr w:rsidR="00712322" w:rsidRPr="00712322" w:rsidSect="00E254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6AF9"/>
    <w:multiLevelType w:val="hybridMultilevel"/>
    <w:tmpl w:val="C534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195A"/>
    <w:multiLevelType w:val="hybridMultilevel"/>
    <w:tmpl w:val="D534C4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B65F4E"/>
    <w:multiLevelType w:val="hybridMultilevel"/>
    <w:tmpl w:val="FB74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1A"/>
    <w:rsid w:val="0001422E"/>
    <w:rsid w:val="00062A88"/>
    <w:rsid w:val="00067763"/>
    <w:rsid w:val="00073BCC"/>
    <w:rsid w:val="00080D0C"/>
    <w:rsid w:val="000B29A9"/>
    <w:rsid w:val="000F2D74"/>
    <w:rsid w:val="001202F9"/>
    <w:rsid w:val="00121FC3"/>
    <w:rsid w:val="00194AC7"/>
    <w:rsid w:val="001A6FDB"/>
    <w:rsid w:val="001B2106"/>
    <w:rsid w:val="001C102F"/>
    <w:rsid w:val="001E7492"/>
    <w:rsid w:val="002027C5"/>
    <w:rsid w:val="00224B74"/>
    <w:rsid w:val="00235159"/>
    <w:rsid w:val="00252569"/>
    <w:rsid w:val="00262BD1"/>
    <w:rsid w:val="002630F1"/>
    <w:rsid w:val="00270F6F"/>
    <w:rsid w:val="00274B01"/>
    <w:rsid w:val="002941A5"/>
    <w:rsid w:val="002B70FB"/>
    <w:rsid w:val="002C14E5"/>
    <w:rsid w:val="003354A7"/>
    <w:rsid w:val="00397352"/>
    <w:rsid w:val="003C71A2"/>
    <w:rsid w:val="003C71F4"/>
    <w:rsid w:val="003D7A50"/>
    <w:rsid w:val="00431013"/>
    <w:rsid w:val="00453632"/>
    <w:rsid w:val="004C0B7F"/>
    <w:rsid w:val="004C4620"/>
    <w:rsid w:val="00507C41"/>
    <w:rsid w:val="0051714D"/>
    <w:rsid w:val="005177D5"/>
    <w:rsid w:val="00534251"/>
    <w:rsid w:val="00561389"/>
    <w:rsid w:val="005774FD"/>
    <w:rsid w:val="005D63AE"/>
    <w:rsid w:val="005F2EF3"/>
    <w:rsid w:val="006153CC"/>
    <w:rsid w:val="0063471A"/>
    <w:rsid w:val="00642E51"/>
    <w:rsid w:val="00701F11"/>
    <w:rsid w:val="007058DA"/>
    <w:rsid w:val="00712322"/>
    <w:rsid w:val="00717DAC"/>
    <w:rsid w:val="00750B5C"/>
    <w:rsid w:val="00755484"/>
    <w:rsid w:val="00762FC8"/>
    <w:rsid w:val="0077470F"/>
    <w:rsid w:val="00783975"/>
    <w:rsid w:val="007863A6"/>
    <w:rsid w:val="007902BF"/>
    <w:rsid w:val="007A382D"/>
    <w:rsid w:val="007A646A"/>
    <w:rsid w:val="007B71A7"/>
    <w:rsid w:val="007E2BB1"/>
    <w:rsid w:val="00804709"/>
    <w:rsid w:val="00821697"/>
    <w:rsid w:val="00825D8C"/>
    <w:rsid w:val="00832E0E"/>
    <w:rsid w:val="008509EB"/>
    <w:rsid w:val="00897313"/>
    <w:rsid w:val="008C3C1C"/>
    <w:rsid w:val="008E4850"/>
    <w:rsid w:val="00906AB3"/>
    <w:rsid w:val="00924D94"/>
    <w:rsid w:val="009637B0"/>
    <w:rsid w:val="009768DE"/>
    <w:rsid w:val="009770FE"/>
    <w:rsid w:val="00980B63"/>
    <w:rsid w:val="009B5BFB"/>
    <w:rsid w:val="009D4D3F"/>
    <w:rsid w:val="009E218D"/>
    <w:rsid w:val="009E350C"/>
    <w:rsid w:val="00A026DA"/>
    <w:rsid w:val="00A02EC6"/>
    <w:rsid w:val="00A06925"/>
    <w:rsid w:val="00A219AB"/>
    <w:rsid w:val="00A34A2D"/>
    <w:rsid w:val="00A4388A"/>
    <w:rsid w:val="00A44663"/>
    <w:rsid w:val="00A649B5"/>
    <w:rsid w:val="00A72292"/>
    <w:rsid w:val="00A81FFD"/>
    <w:rsid w:val="00A8618A"/>
    <w:rsid w:val="00AA2810"/>
    <w:rsid w:val="00AB4051"/>
    <w:rsid w:val="00AC1C9D"/>
    <w:rsid w:val="00AC651B"/>
    <w:rsid w:val="00AD0386"/>
    <w:rsid w:val="00B015FD"/>
    <w:rsid w:val="00B1434F"/>
    <w:rsid w:val="00B17307"/>
    <w:rsid w:val="00B5714E"/>
    <w:rsid w:val="00B6570C"/>
    <w:rsid w:val="00B76DE7"/>
    <w:rsid w:val="00B93FFA"/>
    <w:rsid w:val="00BD346E"/>
    <w:rsid w:val="00BF7AA5"/>
    <w:rsid w:val="00C1192B"/>
    <w:rsid w:val="00C86E7A"/>
    <w:rsid w:val="00CD4CC2"/>
    <w:rsid w:val="00CE23FD"/>
    <w:rsid w:val="00CE6C92"/>
    <w:rsid w:val="00CF1391"/>
    <w:rsid w:val="00D11F85"/>
    <w:rsid w:val="00DE607D"/>
    <w:rsid w:val="00E03F6F"/>
    <w:rsid w:val="00E1190B"/>
    <w:rsid w:val="00E163E8"/>
    <w:rsid w:val="00E254C9"/>
    <w:rsid w:val="00E4088A"/>
    <w:rsid w:val="00E569CB"/>
    <w:rsid w:val="00E57D83"/>
    <w:rsid w:val="00E66DC5"/>
    <w:rsid w:val="00E94039"/>
    <w:rsid w:val="00E96D16"/>
    <w:rsid w:val="00EB0719"/>
    <w:rsid w:val="00EF2047"/>
    <w:rsid w:val="00F7051E"/>
    <w:rsid w:val="00FB5DE2"/>
    <w:rsid w:val="00FC1112"/>
    <w:rsid w:val="00F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3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37B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C405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01F11"/>
    <w:rPr>
      <w:rFonts w:cs="Times New Roman"/>
      <w:color w:val="808080"/>
    </w:rPr>
  </w:style>
  <w:style w:type="paragraph" w:styleId="a7">
    <w:name w:val="Body Text"/>
    <w:basedOn w:val="a"/>
    <w:link w:val="a8"/>
    <w:uiPriority w:val="99"/>
    <w:rsid w:val="0045363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53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-">
    <w:name w:val="0-Общий"/>
    <w:basedOn w:val="a"/>
    <w:link w:val="0-0"/>
    <w:uiPriority w:val="99"/>
    <w:rsid w:val="00262BD1"/>
    <w:pPr>
      <w:ind w:firstLine="357"/>
      <w:jc w:val="both"/>
    </w:pPr>
    <w:rPr>
      <w:rFonts w:ascii="Calibri" w:eastAsia="Calibri" w:hAnsi="Calibri"/>
      <w:sz w:val="20"/>
      <w:szCs w:val="20"/>
    </w:rPr>
  </w:style>
  <w:style w:type="character" w:customStyle="1" w:styleId="0-0">
    <w:name w:val="0-Общий Знак"/>
    <w:link w:val="0-"/>
    <w:uiPriority w:val="99"/>
    <w:locked/>
    <w:rsid w:val="00262BD1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3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37B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C405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01F11"/>
    <w:rPr>
      <w:rFonts w:cs="Times New Roman"/>
      <w:color w:val="808080"/>
    </w:rPr>
  </w:style>
  <w:style w:type="paragraph" w:styleId="a7">
    <w:name w:val="Body Text"/>
    <w:basedOn w:val="a"/>
    <w:link w:val="a8"/>
    <w:uiPriority w:val="99"/>
    <w:rsid w:val="0045363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53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-">
    <w:name w:val="0-Общий"/>
    <w:basedOn w:val="a"/>
    <w:link w:val="0-0"/>
    <w:uiPriority w:val="99"/>
    <w:rsid w:val="00262BD1"/>
    <w:pPr>
      <w:ind w:firstLine="357"/>
      <w:jc w:val="both"/>
    </w:pPr>
    <w:rPr>
      <w:rFonts w:ascii="Calibri" w:eastAsia="Calibri" w:hAnsi="Calibri"/>
      <w:sz w:val="20"/>
      <w:szCs w:val="20"/>
    </w:rPr>
  </w:style>
  <w:style w:type="character" w:customStyle="1" w:styleId="0-0">
    <w:name w:val="0-Общий Знак"/>
    <w:link w:val="0-"/>
    <w:uiPriority w:val="99"/>
    <w:locked/>
    <w:rsid w:val="00262BD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ОСТАТОЧНОГО НАПРЯЖЁННО-ДЕФОРМИРОВАННОГО СОСТОЯНИЯ УПРОЧНЁННЫХ ДЕТАЛЕЙ МЕТОДОМ ТЕРМОУПРУГОСТИ</vt:lpstr>
    </vt:vector>
  </TitlesOfParts>
  <Company>home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ОСТАТОЧНОГО НАПРЯЖЁННО-ДЕФОРМИРОВАННОГО СОСТОЯНИЯ УПРОЧНЁННЫХ ДЕТАЛЕЙ МЕТОДОМ ТЕРМОУПРУГОСТИ</dc:title>
  <dc:creator>sazanow</dc:creator>
  <cp:lastModifiedBy>Larisa</cp:lastModifiedBy>
  <cp:revision>2</cp:revision>
  <dcterms:created xsi:type="dcterms:W3CDTF">2014-05-06T04:32:00Z</dcterms:created>
  <dcterms:modified xsi:type="dcterms:W3CDTF">2014-05-06T04:32:00Z</dcterms:modified>
</cp:coreProperties>
</file>