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4A" w:rsidRDefault="008E224A" w:rsidP="008E224A">
      <w:pPr>
        <w:jc w:val="center"/>
        <w:rPr>
          <w:b/>
          <w:caps/>
        </w:rPr>
      </w:pPr>
      <w:r w:rsidRPr="00784083">
        <w:rPr>
          <w:b/>
          <w:caps/>
        </w:rPr>
        <w:t>Влияние режимов сварки на структуру сварного соединения</w:t>
      </w:r>
    </w:p>
    <w:p w:rsidR="008E224A" w:rsidRDefault="008E224A" w:rsidP="008E224A">
      <w:pPr>
        <w:jc w:val="center"/>
        <w:rPr>
          <w:b/>
          <w:caps/>
        </w:rPr>
      </w:pPr>
      <w:r w:rsidRPr="00784083">
        <w:rPr>
          <w:b/>
          <w:caps/>
        </w:rPr>
        <w:t>из конструкционной стали</w:t>
      </w:r>
    </w:p>
    <w:p w:rsidR="008E224A" w:rsidRPr="00784083" w:rsidRDefault="008E224A" w:rsidP="008E224A">
      <w:pPr>
        <w:jc w:val="center"/>
        <w:rPr>
          <w:b/>
          <w:caps/>
        </w:rPr>
      </w:pPr>
    </w:p>
    <w:p w:rsidR="008E224A" w:rsidRDefault="008E224A" w:rsidP="008E224A">
      <w:pPr>
        <w:jc w:val="center"/>
      </w:pPr>
      <w:r>
        <w:t>Дмитриев В.В.</w:t>
      </w:r>
      <w:r w:rsidR="006120CA" w:rsidRPr="00EE43A4">
        <w:rPr>
          <w:vertAlign w:val="superscript"/>
        </w:rPr>
        <w:t>1</w:t>
      </w:r>
      <w:r>
        <w:t>, Голиков Н.И.</w:t>
      </w:r>
      <w:r w:rsidR="006120CA" w:rsidRPr="00EE43A4">
        <w:rPr>
          <w:vertAlign w:val="superscript"/>
        </w:rPr>
        <w:t>1</w:t>
      </w:r>
      <w:r>
        <w:t xml:space="preserve">, </w:t>
      </w:r>
      <w:proofErr w:type="spellStart"/>
      <w:r>
        <w:t>Махарова</w:t>
      </w:r>
      <w:proofErr w:type="spellEnd"/>
      <w:r>
        <w:t xml:space="preserve"> С.Н.</w:t>
      </w:r>
      <w:r w:rsidR="006120CA" w:rsidRPr="00EE43A4">
        <w:rPr>
          <w:vertAlign w:val="superscript"/>
        </w:rPr>
        <w:t>1</w:t>
      </w:r>
      <w:r>
        <w:t xml:space="preserve">, </w:t>
      </w:r>
    </w:p>
    <w:p w:rsidR="008E224A" w:rsidRPr="00047648" w:rsidRDefault="008E224A" w:rsidP="008E224A">
      <w:pPr>
        <w:jc w:val="center"/>
        <w:rPr>
          <w:vertAlign w:val="superscript"/>
        </w:rPr>
      </w:pPr>
      <w:r>
        <w:t>Сараев Ю.Н.</w:t>
      </w:r>
      <w:r w:rsidR="006120CA" w:rsidRPr="00EE43A4">
        <w:rPr>
          <w:vertAlign w:val="superscript"/>
        </w:rPr>
        <w:t>2</w:t>
      </w:r>
      <w:r>
        <w:t xml:space="preserve">, </w:t>
      </w:r>
      <w:proofErr w:type="spellStart"/>
      <w:r>
        <w:t>Литвинцев</w:t>
      </w:r>
      <w:proofErr w:type="spellEnd"/>
      <w:r>
        <w:t xml:space="preserve"> Н.М.</w:t>
      </w:r>
      <w:r w:rsidR="006120CA" w:rsidRPr="00EE43A4">
        <w:rPr>
          <w:vertAlign w:val="superscript"/>
        </w:rPr>
        <w:t>1</w:t>
      </w:r>
      <w:r>
        <w:t>, Григорьева А.А.</w:t>
      </w:r>
      <w:bookmarkStart w:id="0" w:name="_GoBack"/>
      <w:bookmarkEnd w:id="0"/>
      <w:r w:rsidR="006120CA" w:rsidRPr="00EE43A4">
        <w:rPr>
          <w:vertAlign w:val="superscript"/>
        </w:rPr>
        <w:t>2</w:t>
      </w:r>
    </w:p>
    <w:p w:rsidR="008E224A" w:rsidRDefault="008E224A" w:rsidP="008E224A">
      <w:pPr>
        <w:jc w:val="center"/>
      </w:pPr>
      <w:r w:rsidRPr="00EE43A4">
        <w:rPr>
          <w:vertAlign w:val="superscript"/>
        </w:rPr>
        <w:t>1</w:t>
      </w:r>
      <w:r>
        <w:t xml:space="preserve">Якутск, </w:t>
      </w:r>
      <w:r w:rsidRPr="00047648">
        <w:t>Россия</w:t>
      </w:r>
      <w:r>
        <w:t xml:space="preserve">; </w:t>
      </w:r>
      <w:r w:rsidRPr="00EE43A4">
        <w:rPr>
          <w:vertAlign w:val="superscript"/>
        </w:rPr>
        <w:t>2</w:t>
      </w:r>
      <w:r w:rsidRPr="00C85016">
        <w:t>Томск</w:t>
      </w:r>
      <w:r>
        <w:t>, Россия</w:t>
      </w:r>
    </w:p>
    <w:p w:rsidR="008E224A" w:rsidRDefault="008E224A" w:rsidP="008E224A">
      <w:pPr>
        <w:jc w:val="center"/>
      </w:pPr>
    </w:p>
    <w:p w:rsidR="008E224A" w:rsidRPr="00047648" w:rsidRDefault="008E224A" w:rsidP="008E224A">
      <w:pPr>
        <w:ind w:firstLine="709"/>
        <w:jc w:val="both"/>
      </w:pPr>
      <w:r>
        <w:t xml:space="preserve">В последнее время, как в России, так и в других странах ведется интенсивная научно-исследовательская работа по поиску </w:t>
      </w:r>
      <w:r w:rsidRPr="00EA314A">
        <w:t>рациональных технологий сварки как основного метода изготовления неразъемных соединений</w:t>
      </w:r>
      <w:r>
        <w:t xml:space="preserve"> для создания </w:t>
      </w:r>
      <w:r w:rsidRPr="00EA314A">
        <w:t>надежных и долговечных машин и конструкций северного исполнения</w:t>
      </w:r>
      <w:r>
        <w:t xml:space="preserve">. </w:t>
      </w:r>
      <w:r w:rsidRPr="00EA314A">
        <w:t xml:space="preserve">Для регионов холодного климата с резкими сезонными и суточными перепадами температур, длительным периодом очень низких отрицательных температур, до </w:t>
      </w:r>
      <w:r>
        <w:t>– </w:t>
      </w:r>
      <w:r w:rsidRPr="00EA314A">
        <w:t>60</w:t>
      </w:r>
      <w:proofErr w:type="gramStart"/>
      <w:r>
        <w:t> </w:t>
      </w:r>
      <w:r w:rsidRPr="00C16CFF">
        <w:t>°</w:t>
      </w:r>
      <w:r w:rsidRPr="00EA314A">
        <w:t>С</w:t>
      </w:r>
      <w:proofErr w:type="gramEnd"/>
      <w:r w:rsidRPr="00EA314A">
        <w:t xml:space="preserve">, требуется учет ряда специфических факторов, что не позволяет в прямом виде применять решения, разрабатываемые как в России, </w:t>
      </w:r>
      <w:r w:rsidRPr="00047648">
        <w:t>так и во всем мире [1</w:t>
      </w:r>
      <w:r>
        <w:t xml:space="preserve"> – </w:t>
      </w:r>
      <w:r w:rsidRPr="00047648">
        <w:t xml:space="preserve">3]. Широко распространенные в отечественном и зарубежном производстве способы дуговой сварки на постоянном токе исчерпали свои возможности повышения качества сварных соединений в сложных условиях решения технологических задач реального сварочного производства: обеспечение возможности регулирования проплавляющей способности дуги, сварка </w:t>
      </w:r>
      <w:proofErr w:type="gramStart"/>
      <w:r w:rsidRPr="00047648">
        <w:t>по</w:t>
      </w:r>
      <w:proofErr w:type="gramEnd"/>
      <w:r w:rsidRPr="00047648">
        <w:t xml:space="preserve"> повышенным зазорам, в различных пространственных положениях, уменьшение разбрызгивания электродного металла, повышение стабильности возбуждения дуги и ее горения, снижение трудозатрат и экономия материальных ресурсов [4</w:t>
      </w:r>
      <w:r>
        <w:t xml:space="preserve"> – </w:t>
      </w:r>
      <w:r w:rsidRPr="00047648">
        <w:t>7]. Таким образом, возникает ситуация, когда необходимо проведение дополнительных исследовательских работ с целью оптимизации существующей технологии.</w:t>
      </w:r>
    </w:p>
    <w:p w:rsidR="008E224A" w:rsidRPr="00047648" w:rsidRDefault="008E224A" w:rsidP="008E224A">
      <w:pPr>
        <w:ind w:firstLine="709"/>
        <w:jc w:val="both"/>
      </w:pPr>
      <w:r w:rsidRPr="00047648">
        <w:t>В данной работе проведено исследование влияния способов сварки на постоянном токе и способов импульсно-дуговой сварки на структуру сварного соединения из стали 09Г2С.</w:t>
      </w:r>
    </w:p>
    <w:p w:rsidR="008E224A" w:rsidRPr="00615867" w:rsidRDefault="008E224A" w:rsidP="008E224A">
      <w:pPr>
        <w:pStyle w:val="a3"/>
        <w:ind w:left="0" w:firstLine="567"/>
        <w:jc w:val="both"/>
        <w:rPr>
          <w:szCs w:val="24"/>
        </w:rPr>
      </w:pPr>
      <w:r w:rsidRPr="00615867">
        <w:rPr>
          <w:szCs w:val="24"/>
        </w:rPr>
        <w:t>Работа выполнена в рамках проекта фундаментальных исследований, выполняемых СО РАН совместно УрО РАН в 2012-2014 годах, проект №27.</w:t>
      </w:r>
    </w:p>
    <w:p w:rsidR="008E224A" w:rsidRPr="00615867" w:rsidRDefault="008E224A" w:rsidP="008E224A">
      <w:pPr>
        <w:ind w:firstLine="709"/>
        <w:jc w:val="both"/>
        <w:rPr>
          <w:sz w:val="20"/>
          <w:szCs w:val="20"/>
        </w:rPr>
      </w:pPr>
    </w:p>
    <w:p w:rsidR="008E224A" w:rsidRPr="00615867" w:rsidRDefault="008E224A" w:rsidP="008E224A">
      <w:pPr>
        <w:jc w:val="center"/>
        <w:rPr>
          <w:i/>
          <w:sz w:val="20"/>
          <w:szCs w:val="20"/>
        </w:rPr>
      </w:pPr>
      <w:r w:rsidRPr="00615867">
        <w:rPr>
          <w:i/>
          <w:sz w:val="20"/>
          <w:szCs w:val="20"/>
        </w:rPr>
        <w:t>Литература</w:t>
      </w:r>
    </w:p>
    <w:p w:rsidR="008E224A" w:rsidRPr="00615867" w:rsidRDefault="008E224A" w:rsidP="008E224A">
      <w:pPr>
        <w:ind w:firstLine="709"/>
        <w:jc w:val="center"/>
        <w:rPr>
          <w:i/>
          <w:sz w:val="20"/>
          <w:szCs w:val="20"/>
        </w:rPr>
      </w:pPr>
    </w:p>
    <w:p w:rsidR="008E224A" w:rsidRPr="00615867" w:rsidRDefault="008E224A" w:rsidP="008E224A">
      <w:pPr>
        <w:pStyle w:val="a3"/>
        <w:numPr>
          <w:ilvl w:val="0"/>
          <w:numId w:val="1"/>
        </w:numPr>
        <w:ind w:left="567" w:hanging="567"/>
        <w:jc w:val="both"/>
        <w:rPr>
          <w:i/>
          <w:spacing w:val="-2"/>
          <w:sz w:val="20"/>
          <w:szCs w:val="20"/>
        </w:rPr>
      </w:pPr>
      <w:r w:rsidRPr="00615867">
        <w:rPr>
          <w:i/>
          <w:spacing w:val="-2"/>
          <w:sz w:val="20"/>
          <w:szCs w:val="20"/>
        </w:rPr>
        <w:t xml:space="preserve">Ю.Н. Сараев, О.И. Слепцов, В.П. Безбородов, И.В. Никонова, А.В. </w:t>
      </w:r>
      <w:proofErr w:type="spellStart"/>
      <w:r w:rsidRPr="00615867">
        <w:rPr>
          <w:i/>
          <w:spacing w:val="-2"/>
          <w:sz w:val="20"/>
          <w:szCs w:val="20"/>
        </w:rPr>
        <w:t>Тютев</w:t>
      </w:r>
      <w:proofErr w:type="spellEnd"/>
      <w:r w:rsidRPr="00615867">
        <w:rPr>
          <w:i/>
          <w:spacing w:val="-2"/>
          <w:sz w:val="20"/>
          <w:szCs w:val="20"/>
        </w:rPr>
        <w:t xml:space="preserve">. Анализ усталостного разрушения, структура и свойства сварных соединений трубопроводов, эксплуатируемых в условиях Сибири и Крайнего Севера. </w:t>
      </w:r>
      <w:r w:rsidRPr="00615867">
        <w:rPr>
          <w:bCs/>
          <w:i/>
          <w:spacing w:val="-2"/>
          <w:sz w:val="20"/>
          <w:szCs w:val="20"/>
        </w:rPr>
        <w:t>Монтажные и специальные работы в строительстве. 2005, №8,</w:t>
      </w:r>
      <w:r w:rsidRPr="00615867">
        <w:rPr>
          <w:i/>
          <w:spacing w:val="-2"/>
          <w:sz w:val="20"/>
          <w:szCs w:val="20"/>
        </w:rPr>
        <w:t xml:space="preserve"> с.</w:t>
      </w:r>
      <w:r>
        <w:rPr>
          <w:i/>
          <w:spacing w:val="-2"/>
          <w:sz w:val="20"/>
          <w:szCs w:val="20"/>
        </w:rPr>
        <w:t xml:space="preserve"> </w:t>
      </w:r>
      <w:r w:rsidRPr="00615867">
        <w:rPr>
          <w:i/>
          <w:spacing w:val="-2"/>
          <w:sz w:val="20"/>
          <w:szCs w:val="20"/>
        </w:rPr>
        <w:t xml:space="preserve">18 – 22. </w:t>
      </w:r>
    </w:p>
    <w:p w:rsidR="008E224A" w:rsidRPr="00615867" w:rsidRDefault="008E224A" w:rsidP="008E224A">
      <w:pPr>
        <w:pStyle w:val="a3"/>
        <w:numPr>
          <w:ilvl w:val="0"/>
          <w:numId w:val="1"/>
        </w:numPr>
        <w:ind w:left="567" w:hanging="567"/>
        <w:jc w:val="both"/>
        <w:rPr>
          <w:i/>
          <w:spacing w:val="-2"/>
          <w:sz w:val="20"/>
          <w:szCs w:val="20"/>
        </w:rPr>
      </w:pPr>
      <w:r w:rsidRPr="00615867">
        <w:rPr>
          <w:i/>
          <w:spacing w:val="-2"/>
          <w:sz w:val="20"/>
          <w:szCs w:val="20"/>
        </w:rPr>
        <w:t>Ю.Н. Сараев, Н.И. Голиков, В.В. Дмитриев, И.И. Санников, В.П. Безбородов, А.А. Григорьева. Исследование влияния адаптивной импульсно-дуговой сварки на механические свойства и остаточные напряжения сварных соединений стали марки 09Г2С. Обработка металлов. 2013, № 3(60), с.</w:t>
      </w:r>
      <w:r>
        <w:rPr>
          <w:i/>
          <w:spacing w:val="-2"/>
          <w:sz w:val="20"/>
          <w:szCs w:val="20"/>
        </w:rPr>
        <w:t xml:space="preserve"> </w:t>
      </w:r>
      <w:r w:rsidRPr="00615867">
        <w:rPr>
          <w:i/>
          <w:spacing w:val="-2"/>
          <w:sz w:val="20"/>
          <w:szCs w:val="20"/>
        </w:rPr>
        <w:t>19 – 24.</w:t>
      </w:r>
    </w:p>
    <w:p w:rsidR="008E224A" w:rsidRPr="00615867" w:rsidRDefault="008E224A" w:rsidP="008E224A">
      <w:pPr>
        <w:pStyle w:val="a3"/>
        <w:numPr>
          <w:ilvl w:val="0"/>
          <w:numId w:val="1"/>
        </w:numPr>
        <w:ind w:left="567" w:hanging="567"/>
        <w:jc w:val="both"/>
        <w:rPr>
          <w:i/>
          <w:spacing w:val="-2"/>
          <w:sz w:val="20"/>
          <w:szCs w:val="20"/>
        </w:rPr>
      </w:pPr>
      <w:r w:rsidRPr="00615867">
        <w:rPr>
          <w:i/>
          <w:spacing w:val="-2"/>
          <w:sz w:val="20"/>
          <w:szCs w:val="20"/>
        </w:rPr>
        <w:t xml:space="preserve">О.И. Слепцов, Ю.Н. Сараев, Н.И. Голиков, Н.М. </w:t>
      </w:r>
      <w:proofErr w:type="spellStart"/>
      <w:r w:rsidRPr="00615867">
        <w:rPr>
          <w:i/>
          <w:spacing w:val="-2"/>
          <w:sz w:val="20"/>
          <w:szCs w:val="20"/>
        </w:rPr>
        <w:t>Литвинцев</w:t>
      </w:r>
      <w:proofErr w:type="spellEnd"/>
      <w:r w:rsidRPr="00615867">
        <w:rPr>
          <w:i/>
          <w:spacing w:val="-2"/>
          <w:sz w:val="20"/>
          <w:szCs w:val="20"/>
        </w:rPr>
        <w:t xml:space="preserve">, В.В. Дмитриев. Влияние энергетических режимов сварки на механические свойства сварных соединений конструкционных сталей применяемых для изделий, </w:t>
      </w:r>
      <w:proofErr w:type="spellStart"/>
      <w:r w:rsidRPr="00615867">
        <w:rPr>
          <w:i/>
          <w:spacing w:val="-2"/>
          <w:sz w:val="20"/>
          <w:szCs w:val="20"/>
        </w:rPr>
        <w:t>эксплуатирующихся</w:t>
      </w:r>
      <w:proofErr w:type="spellEnd"/>
      <w:r w:rsidRPr="00615867">
        <w:rPr>
          <w:i/>
          <w:spacing w:val="-2"/>
          <w:sz w:val="20"/>
          <w:szCs w:val="20"/>
        </w:rPr>
        <w:t xml:space="preserve"> в условиях Севера. Труды VI Евразийского симпозиума по проблемам прочности материалов и машин для регионов холодного климата: Т 1. Материалы. Якутск: </w:t>
      </w:r>
      <w:proofErr w:type="spellStart"/>
      <w:r w:rsidRPr="00615867">
        <w:rPr>
          <w:i/>
          <w:spacing w:val="-2"/>
          <w:sz w:val="20"/>
          <w:szCs w:val="20"/>
        </w:rPr>
        <w:t>Ахсаан</w:t>
      </w:r>
      <w:proofErr w:type="spellEnd"/>
      <w:r w:rsidRPr="00615867">
        <w:rPr>
          <w:i/>
          <w:spacing w:val="-2"/>
          <w:sz w:val="20"/>
          <w:szCs w:val="20"/>
        </w:rPr>
        <w:t>. 2013, с. 122 – 126.</w:t>
      </w:r>
    </w:p>
    <w:p w:rsidR="008E224A" w:rsidRPr="00615867" w:rsidRDefault="008E224A" w:rsidP="008E224A">
      <w:pPr>
        <w:pStyle w:val="a3"/>
        <w:numPr>
          <w:ilvl w:val="0"/>
          <w:numId w:val="1"/>
        </w:numPr>
        <w:ind w:left="567" w:hanging="567"/>
        <w:jc w:val="both"/>
        <w:rPr>
          <w:i/>
          <w:spacing w:val="-2"/>
          <w:sz w:val="20"/>
          <w:szCs w:val="20"/>
        </w:rPr>
      </w:pPr>
      <w:r w:rsidRPr="00615867">
        <w:rPr>
          <w:i/>
          <w:spacing w:val="-2"/>
          <w:sz w:val="20"/>
          <w:szCs w:val="20"/>
        </w:rPr>
        <w:t xml:space="preserve">А.Г. </w:t>
      </w:r>
      <w:proofErr w:type="spellStart"/>
      <w:r w:rsidRPr="00615867">
        <w:rPr>
          <w:i/>
          <w:spacing w:val="-2"/>
          <w:sz w:val="20"/>
          <w:szCs w:val="20"/>
        </w:rPr>
        <w:t>Потапьевский</w:t>
      </w:r>
      <w:proofErr w:type="spellEnd"/>
      <w:r w:rsidRPr="00615867">
        <w:rPr>
          <w:i/>
          <w:spacing w:val="-2"/>
          <w:sz w:val="20"/>
          <w:szCs w:val="20"/>
        </w:rPr>
        <w:t xml:space="preserve">, Ю.Н. Сараев, Д.А. </w:t>
      </w:r>
      <w:proofErr w:type="spellStart"/>
      <w:r w:rsidRPr="00615867">
        <w:rPr>
          <w:i/>
          <w:spacing w:val="-2"/>
          <w:sz w:val="20"/>
          <w:szCs w:val="20"/>
        </w:rPr>
        <w:t>Чинахов</w:t>
      </w:r>
      <w:proofErr w:type="spellEnd"/>
      <w:r w:rsidRPr="00615867">
        <w:rPr>
          <w:i/>
          <w:spacing w:val="-2"/>
          <w:sz w:val="20"/>
          <w:szCs w:val="20"/>
        </w:rPr>
        <w:t xml:space="preserve">. </w:t>
      </w:r>
      <w:r w:rsidRPr="00615867">
        <w:rPr>
          <w:rFonts w:eastAsia="TimesNewRomanPSMT"/>
          <w:i/>
          <w:spacing w:val="-2"/>
          <w:sz w:val="20"/>
          <w:szCs w:val="20"/>
        </w:rPr>
        <w:t xml:space="preserve">Сварка сталей в защитных газах плавящимся электродом. Техника и технология будущего: монография. </w:t>
      </w:r>
      <w:proofErr w:type="spellStart"/>
      <w:r w:rsidRPr="00615867">
        <w:rPr>
          <w:rFonts w:eastAsia="TimesNewRomanPSMT"/>
          <w:i/>
          <w:spacing w:val="-2"/>
          <w:sz w:val="20"/>
          <w:szCs w:val="20"/>
        </w:rPr>
        <w:t>Юргинский</w:t>
      </w:r>
      <w:proofErr w:type="spellEnd"/>
      <w:r w:rsidRPr="00615867">
        <w:rPr>
          <w:rFonts w:eastAsia="TimesNewRomanPSMT"/>
          <w:i/>
          <w:spacing w:val="-2"/>
          <w:sz w:val="20"/>
          <w:szCs w:val="20"/>
        </w:rPr>
        <w:t xml:space="preserve"> технологический институт. Томск: </w:t>
      </w:r>
      <w:r w:rsidRPr="00615867">
        <w:rPr>
          <w:rFonts w:eastAsia="TimesNewRomanPSMT"/>
          <w:bCs/>
          <w:i/>
          <w:spacing w:val="-2"/>
          <w:sz w:val="20"/>
          <w:szCs w:val="20"/>
        </w:rPr>
        <w:t xml:space="preserve">Изд-во </w:t>
      </w:r>
      <w:proofErr w:type="gramStart"/>
      <w:r w:rsidRPr="00615867">
        <w:rPr>
          <w:rFonts w:eastAsia="TimesNewRomanPSMT"/>
          <w:bCs/>
          <w:i/>
          <w:spacing w:val="-2"/>
          <w:sz w:val="20"/>
          <w:szCs w:val="20"/>
        </w:rPr>
        <w:t>Томского</w:t>
      </w:r>
      <w:proofErr w:type="gramEnd"/>
      <w:r w:rsidRPr="00615867">
        <w:rPr>
          <w:rFonts w:eastAsia="TimesNewRomanPSMT"/>
          <w:bCs/>
          <w:i/>
          <w:spacing w:val="-2"/>
          <w:sz w:val="20"/>
          <w:szCs w:val="20"/>
        </w:rPr>
        <w:t xml:space="preserve"> политехнического университета. 2012, 208 с.</w:t>
      </w:r>
      <w:r w:rsidRPr="00615867">
        <w:rPr>
          <w:rFonts w:eastAsia="TimesNewRomanPSMT"/>
          <w:i/>
          <w:spacing w:val="-2"/>
          <w:sz w:val="20"/>
          <w:szCs w:val="20"/>
        </w:rPr>
        <w:t xml:space="preserve"> </w:t>
      </w:r>
    </w:p>
    <w:p w:rsidR="008E224A" w:rsidRPr="00615867" w:rsidRDefault="008E224A" w:rsidP="008E224A">
      <w:pPr>
        <w:pStyle w:val="a3"/>
        <w:numPr>
          <w:ilvl w:val="0"/>
          <w:numId w:val="1"/>
        </w:numPr>
        <w:ind w:left="567" w:hanging="567"/>
        <w:jc w:val="both"/>
        <w:rPr>
          <w:i/>
          <w:spacing w:val="-2"/>
          <w:sz w:val="20"/>
          <w:szCs w:val="20"/>
        </w:rPr>
      </w:pPr>
      <w:r w:rsidRPr="00615867">
        <w:rPr>
          <w:i/>
          <w:spacing w:val="-2"/>
          <w:sz w:val="20"/>
          <w:szCs w:val="20"/>
        </w:rPr>
        <w:t>Н.И. Голиков, В.В. Дмитриев. Остаточные напряжения кольцевых стыков магистрального газопровода при длительной эксплуатации в условиях Севера. Автоматическая сварка. 2012, № 12, с. 17 – 20.</w:t>
      </w:r>
    </w:p>
    <w:p w:rsidR="008E224A" w:rsidRPr="00615867" w:rsidRDefault="008E224A" w:rsidP="008E224A">
      <w:pPr>
        <w:pStyle w:val="a3"/>
        <w:numPr>
          <w:ilvl w:val="0"/>
          <w:numId w:val="1"/>
        </w:numPr>
        <w:ind w:left="567" w:hanging="567"/>
        <w:jc w:val="both"/>
        <w:rPr>
          <w:i/>
          <w:spacing w:val="-2"/>
          <w:sz w:val="20"/>
          <w:szCs w:val="20"/>
        </w:rPr>
      </w:pPr>
      <w:r w:rsidRPr="00615867">
        <w:rPr>
          <w:i/>
          <w:spacing w:val="-2"/>
          <w:sz w:val="20"/>
          <w:szCs w:val="20"/>
        </w:rPr>
        <w:t xml:space="preserve">Ю.Н. Сараев, О.И. Слепцов, В.П. Безбородов, И.В. Никонова, А.В. </w:t>
      </w:r>
      <w:proofErr w:type="spellStart"/>
      <w:r w:rsidRPr="00615867">
        <w:rPr>
          <w:i/>
          <w:spacing w:val="-2"/>
          <w:sz w:val="20"/>
          <w:szCs w:val="20"/>
        </w:rPr>
        <w:t>Тютев</w:t>
      </w:r>
      <w:proofErr w:type="spellEnd"/>
      <w:r w:rsidRPr="00615867">
        <w:rPr>
          <w:i/>
          <w:spacing w:val="-2"/>
          <w:sz w:val="20"/>
          <w:szCs w:val="20"/>
        </w:rPr>
        <w:t xml:space="preserve">. Влияние импульсной сварки на структуру и свойства сварных соединений труб из высокопрочных сталей. </w:t>
      </w:r>
      <w:r w:rsidRPr="00615867">
        <w:rPr>
          <w:bCs/>
          <w:i/>
          <w:spacing w:val="-2"/>
          <w:sz w:val="20"/>
          <w:szCs w:val="20"/>
        </w:rPr>
        <w:t xml:space="preserve">Физическая </w:t>
      </w:r>
      <w:proofErr w:type="spellStart"/>
      <w:r w:rsidRPr="00615867">
        <w:rPr>
          <w:bCs/>
          <w:i/>
          <w:spacing w:val="-2"/>
          <w:sz w:val="20"/>
          <w:szCs w:val="20"/>
        </w:rPr>
        <w:t>мезомеханика</w:t>
      </w:r>
      <w:proofErr w:type="spellEnd"/>
      <w:r w:rsidRPr="00615867">
        <w:rPr>
          <w:bCs/>
          <w:i/>
          <w:spacing w:val="-2"/>
          <w:sz w:val="20"/>
          <w:szCs w:val="20"/>
        </w:rPr>
        <w:t>. 2005, т. 8, Специальный выпуск,</w:t>
      </w:r>
      <w:r w:rsidRPr="00615867">
        <w:rPr>
          <w:i/>
          <w:spacing w:val="-2"/>
          <w:sz w:val="20"/>
          <w:szCs w:val="20"/>
        </w:rPr>
        <w:t xml:space="preserve"> с. 141 – 144. </w:t>
      </w:r>
    </w:p>
    <w:p w:rsidR="004B37CA" w:rsidRPr="008E224A" w:rsidRDefault="008E224A" w:rsidP="008E224A">
      <w:pPr>
        <w:pStyle w:val="a3"/>
        <w:numPr>
          <w:ilvl w:val="0"/>
          <w:numId w:val="1"/>
        </w:numPr>
        <w:ind w:left="567" w:hanging="567"/>
      </w:pPr>
      <w:r w:rsidRPr="008E224A">
        <w:rPr>
          <w:i/>
          <w:spacing w:val="-2"/>
          <w:sz w:val="20"/>
          <w:szCs w:val="20"/>
        </w:rPr>
        <w:t xml:space="preserve">Ю.Н. Сараев, В.П. Безбородов. Влияние энергетических параметров процесса сварки на структуру и свойства сварных соединений низколегированных сталей. </w:t>
      </w:r>
      <w:r w:rsidRPr="008E224A">
        <w:rPr>
          <w:bCs/>
          <w:i/>
          <w:spacing w:val="-2"/>
          <w:sz w:val="20"/>
          <w:szCs w:val="20"/>
        </w:rPr>
        <w:t>Сварочное производство. 2012, № 8,</w:t>
      </w:r>
      <w:r w:rsidRPr="008E224A">
        <w:rPr>
          <w:i/>
          <w:spacing w:val="-2"/>
          <w:sz w:val="20"/>
          <w:szCs w:val="20"/>
        </w:rPr>
        <w:t xml:space="preserve"> с. 3 – 5.</w:t>
      </w:r>
    </w:p>
    <w:sectPr w:rsidR="004B37CA" w:rsidRPr="008E224A" w:rsidSect="008D3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5D59"/>
    <w:multiLevelType w:val="hybridMultilevel"/>
    <w:tmpl w:val="3C141B1E"/>
    <w:lvl w:ilvl="0" w:tplc="BABE7AB8">
      <w:start w:val="1"/>
      <w:numFmt w:val="decimal"/>
      <w:lvlText w:val="%1."/>
      <w:lvlJc w:val="left"/>
      <w:pPr>
        <w:ind w:left="1429" w:hanging="360"/>
      </w:pPr>
      <w:rPr>
        <w:rFonts w:hint="default"/>
        <w:i/>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30B9E"/>
    <w:multiLevelType w:val="multilevel"/>
    <w:tmpl w:val="F0EADA72"/>
    <w:lvl w:ilvl="0">
      <w:start w:val="1"/>
      <w:numFmt w:val="decimal"/>
      <w:lvlText w:val="%1."/>
      <w:lvlJc w:val="left"/>
      <w:pPr>
        <w:ind w:left="786" w:hanging="360"/>
      </w:pPr>
      <w:rPr>
        <w:rFonts w:hint="default"/>
        <w:b/>
        <w:bCs/>
      </w:rPr>
    </w:lvl>
    <w:lvl w:ilvl="1">
      <w:start w:val="1"/>
      <w:numFmt w:val="decimal"/>
      <w:isLgl/>
      <w:lvlText w:val="%1.%2."/>
      <w:lvlJc w:val="left"/>
      <w:pPr>
        <w:ind w:left="720" w:hanging="720"/>
      </w:pPr>
      <w:rPr>
        <w:rFonts w:ascii="Arial" w:hAnsi="Arial" w:cs="Arial" w:hint="default"/>
        <w:b/>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71"/>
    <w:rsid w:val="00047648"/>
    <w:rsid w:val="00150147"/>
    <w:rsid w:val="00174B49"/>
    <w:rsid w:val="001A4A2D"/>
    <w:rsid w:val="0025195E"/>
    <w:rsid w:val="00261EDF"/>
    <w:rsid w:val="00274C4A"/>
    <w:rsid w:val="00320FD9"/>
    <w:rsid w:val="003745AB"/>
    <w:rsid w:val="003931FC"/>
    <w:rsid w:val="003B5791"/>
    <w:rsid w:val="00404376"/>
    <w:rsid w:val="004323C1"/>
    <w:rsid w:val="00441FA0"/>
    <w:rsid w:val="004B37CA"/>
    <w:rsid w:val="00504512"/>
    <w:rsid w:val="006120CA"/>
    <w:rsid w:val="00617103"/>
    <w:rsid w:val="00767688"/>
    <w:rsid w:val="00784083"/>
    <w:rsid w:val="00796352"/>
    <w:rsid w:val="007A4936"/>
    <w:rsid w:val="007D1997"/>
    <w:rsid w:val="008D386F"/>
    <w:rsid w:val="008E224A"/>
    <w:rsid w:val="008F0C08"/>
    <w:rsid w:val="0090400B"/>
    <w:rsid w:val="00942171"/>
    <w:rsid w:val="00BA34B8"/>
    <w:rsid w:val="00BC3368"/>
    <w:rsid w:val="00C16CFF"/>
    <w:rsid w:val="00DB3359"/>
    <w:rsid w:val="00E61EB7"/>
    <w:rsid w:val="00E641C2"/>
    <w:rsid w:val="00EC7258"/>
    <w:rsid w:val="00ED0021"/>
    <w:rsid w:val="00EE031A"/>
    <w:rsid w:val="00EE43A4"/>
    <w:rsid w:val="00F00C60"/>
    <w:rsid w:val="00F51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7688"/>
    <w:pPr>
      <w:ind w:left="720"/>
      <w:contextualSpacing/>
    </w:pPr>
  </w:style>
  <w:style w:type="paragraph" w:styleId="a5">
    <w:name w:val="Balloon Text"/>
    <w:basedOn w:val="a"/>
    <w:link w:val="a6"/>
    <w:uiPriority w:val="99"/>
    <w:semiHidden/>
    <w:unhideWhenUsed/>
    <w:rsid w:val="00767688"/>
    <w:rPr>
      <w:rFonts w:ascii="Tahoma" w:hAnsi="Tahoma" w:cs="Tahoma"/>
      <w:sz w:val="16"/>
      <w:szCs w:val="16"/>
    </w:rPr>
  </w:style>
  <w:style w:type="character" w:customStyle="1" w:styleId="a6">
    <w:name w:val="Текст выноски Знак"/>
    <w:basedOn w:val="a0"/>
    <w:link w:val="a5"/>
    <w:uiPriority w:val="99"/>
    <w:semiHidden/>
    <w:rsid w:val="00767688"/>
    <w:rPr>
      <w:rFonts w:ascii="Tahoma" w:hAnsi="Tahoma" w:cs="Tahoma"/>
      <w:sz w:val="16"/>
      <w:szCs w:val="16"/>
    </w:rPr>
  </w:style>
  <w:style w:type="paragraph" w:styleId="a7">
    <w:name w:val="Body Text"/>
    <w:aliases w:val="Основной текст Знак2,Основной текст Знак1 Знак,Основной текст Знак2 Знак Знак,Основной текст Знак1 Знак Знак Знак,Основной текст Знак2 Знак Знак Знак Знак1,Основной текст Знак1 Знак Знак Знак Знак Знак1,Основной текст Знак3, Знак3"/>
    <w:basedOn w:val="a"/>
    <w:link w:val="a8"/>
    <w:rsid w:val="00441FA0"/>
    <w:rPr>
      <w:rFonts w:eastAsia="Times New Roman" w:cs="Times New Roman"/>
      <w:sz w:val="28"/>
      <w:szCs w:val="20"/>
      <w:lang w:eastAsia="ru-RU"/>
    </w:rPr>
  </w:style>
  <w:style w:type="character" w:customStyle="1" w:styleId="a8">
    <w:name w:val="Основной текст Знак"/>
    <w:aliases w:val="Основной текст Знак2 Знак,Основной текст Знак1 Знак Знак,Основной текст Знак2 Знак Знак Знак,Основной текст Знак1 Знак Знак Знак Знак,Основной текст Знак2 Знак Знак Знак Знак1 Знак,Основной текст Знак1 Знак Знак Знак Знак Знак1 Знак"/>
    <w:basedOn w:val="a0"/>
    <w:link w:val="a7"/>
    <w:rsid w:val="00441FA0"/>
    <w:rPr>
      <w:rFonts w:eastAsia="Times New Roman" w:cs="Times New Roman"/>
      <w:sz w:val="28"/>
      <w:szCs w:val="20"/>
      <w:lang w:eastAsia="ru-RU"/>
    </w:rPr>
  </w:style>
  <w:style w:type="table" w:styleId="a9">
    <w:name w:val="Table Grid"/>
    <w:basedOn w:val="a1"/>
    <w:rsid w:val="00150147"/>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8E2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7688"/>
    <w:pPr>
      <w:ind w:left="720"/>
      <w:contextualSpacing/>
    </w:pPr>
  </w:style>
  <w:style w:type="paragraph" w:styleId="a5">
    <w:name w:val="Balloon Text"/>
    <w:basedOn w:val="a"/>
    <w:link w:val="a6"/>
    <w:uiPriority w:val="99"/>
    <w:semiHidden/>
    <w:unhideWhenUsed/>
    <w:rsid w:val="00767688"/>
    <w:rPr>
      <w:rFonts w:ascii="Tahoma" w:hAnsi="Tahoma" w:cs="Tahoma"/>
      <w:sz w:val="16"/>
      <w:szCs w:val="16"/>
    </w:rPr>
  </w:style>
  <w:style w:type="character" w:customStyle="1" w:styleId="a6">
    <w:name w:val="Текст выноски Знак"/>
    <w:basedOn w:val="a0"/>
    <w:link w:val="a5"/>
    <w:uiPriority w:val="99"/>
    <w:semiHidden/>
    <w:rsid w:val="00767688"/>
    <w:rPr>
      <w:rFonts w:ascii="Tahoma" w:hAnsi="Tahoma" w:cs="Tahoma"/>
      <w:sz w:val="16"/>
      <w:szCs w:val="16"/>
    </w:rPr>
  </w:style>
  <w:style w:type="paragraph" w:styleId="a7">
    <w:name w:val="Body Text"/>
    <w:aliases w:val="Основной текст Знак2,Основной текст Знак1 Знак,Основной текст Знак2 Знак Знак,Основной текст Знак1 Знак Знак Знак,Основной текст Знак2 Знак Знак Знак Знак1,Основной текст Знак1 Знак Знак Знак Знак Знак1,Основной текст Знак3, Знак3"/>
    <w:basedOn w:val="a"/>
    <w:link w:val="a8"/>
    <w:rsid w:val="00441FA0"/>
    <w:rPr>
      <w:rFonts w:eastAsia="Times New Roman" w:cs="Times New Roman"/>
      <w:sz w:val="28"/>
      <w:szCs w:val="20"/>
      <w:lang w:eastAsia="ru-RU"/>
    </w:rPr>
  </w:style>
  <w:style w:type="character" w:customStyle="1" w:styleId="a8">
    <w:name w:val="Основной текст Знак"/>
    <w:aliases w:val="Основной текст Знак2 Знак,Основной текст Знак1 Знак Знак,Основной текст Знак2 Знак Знак Знак,Основной текст Знак1 Знак Знак Знак Знак,Основной текст Знак2 Знак Знак Знак Знак1 Знак,Основной текст Знак1 Знак Знак Знак Знак Знак1 Знак"/>
    <w:basedOn w:val="a0"/>
    <w:link w:val="a7"/>
    <w:rsid w:val="00441FA0"/>
    <w:rPr>
      <w:rFonts w:eastAsia="Times New Roman" w:cs="Times New Roman"/>
      <w:sz w:val="28"/>
      <w:szCs w:val="20"/>
      <w:lang w:eastAsia="ru-RU"/>
    </w:rPr>
  </w:style>
  <w:style w:type="table" w:styleId="a9">
    <w:name w:val="Table Grid"/>
    <w:basedOn w:val="a1"/>
    <w:rsid w:val="00150147"/>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8E2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dc:creator>
  <cp:lastModifiedBy>Larisa</cp:lastModifiedBy>
  <cp:revision>6</cp:revision>
  <cp:lastPrinted>2014-04-15T03:20:00Z</cp:lastPrinted>
  <dcterms:created xsi:type="dcterms:W3CDTF">2014-04-17T07:51:00Z</dcterms:created>
  <dcterms:modified xsi:type="dcterms:W3CDTF">2014-05-12T08:54:00Z</dcterms:modified>
</cp:coreProperties>
</file>