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8A" w:rsidRDefault="00DC557F" w:rsidP="007903D7">
      <w:pPr>
        <w:jc w:val="center"/>
        <w:rPr>
          <w:b/>
        </w:rPr>
      </w:pPr>
      <w:bookmarkStart w:id="0" w:name="_GoBack"/>
      <w:bookmarkEnd w:id="0"/>
      <w:r>
        <w:rPr>
          <w:b/>
        </w:rPr>
        <w:t>СОВРЕМЕННЫЕ ТЕХНОЛОГИИ ОБЕСПЕЧЕНИЯ СКРЫТНОСТИ ПОДВОДНЫХ ОБЪЕКТОВ ПО ФИЗИЧЕСКИМ ПОЛЯМ</w:t>
      </w:r>
      <w:r w:rsidR="007903D7">
        <w:rPr>
          <w:b/>
        </w:rPr>
        <w:t xml:space="preserve">            </w:t>
      </w:r>
    </w:p>
    <w:p w:rsidR="00A7428A" w:rsidRPr="00FB00D0" w:rsidRDefault="00A7428A" w:rsidP="00A7428A">
      <w:pPr>
        <w:jc w:val="center"/>
      </w:pPr>
    </w:p>
    <w:p w:rsidR="00A7428A" w:rsidRDefault="00DD1781" w:rsidP="00A7428A">
      <w:pPr>
        <w:jc w:val="center"/>
      </w:pPr>
      <w:r>
        <w:t>Якушенко Е</w:t>
      </w:r>
      <w:r w:rsidR="00A7428A">
        <w:t>.</w:t>
      </w:r>
      <w:r>
        <w:t>И</w:t>
      </w:r>
      <w:r w:rsidR="00A7428A">
        <w:t xml:space="preserve">., </w:t>
      </w:r>
      <w:r>
        <w:t>Гурьев</w:t>
      </w:r>
      <w:r w:rsidR="00A7428A">
        <w:t xml:space="preserve"> </w:t>
      </w:r>
      <w:r>
        <w:t>Ю</w:t>
      </w:r>
      <w:r w:rsidR="00A7428A">
        <w:t>.</w:t>
      </w:r>
      <w:r>
        <w:t>В</w:t>
      </w:r>
      <w:r w:rsidR="00A7428A">
        <w:t>.</w:t>
      </w:r>
    </w:p>
    <w:p w:rsidR="00A7428A" w:rsidRDefault="00DD1781" w:rsidP="00A7428A">
      <w:pPr>
        <w:jc w:val="center"/>
      </w:pPr>
      <w:r>
        <w:t>Санкт-Петербург</w:t>
      </w:r>
      <w:r w:rsidR="00BA205B">
        <w:t xml:space="preserve">, </w:t>
      </w:r>
      <w:r>
        <w:t>Россия</w:t>
      </w:r>
    </w:p>
    <w:p w:rsidR="00A7428A" w:rsidRPr="00FB00D0" w:rsidRDefault="00A7428A" w:rsidP="00A7428A">
      <w:pPr>
        <w:ind w:firstLine="612"/>
        <w:jc w:val="center"/>
      </w:pPr>
    </w:p>
    <w:p w:rsidR="00EA0BC3" w:rsidRPr="00A31DDC" w:rsidRDefault="00EA0BC3" w:rsidP="00EA0BC3">
      <w:pPr>
        <w:spacing w:before="120"/>
        <w:ind w:firstLine="567"/>
        <w:jc w:val="both"/>
      </w:pPr>
      <w:r w:rsidRPr="00A31DDC">
        <w:t>Подводный флот является основной ударной силой ВМФ России и важнейш</w:t>
      </w:r>
      <w:r w:rsidR="009C45ED">
        <w:t>ей</w:t>
      </w:r>
      <w:r w:rsidRPr="00A31DDC">
        <w:t xml:space="preserve"> </w:t>
      </w:r>
      <w:r w:rsidR="009C45ED">
        <w:t>с</w:t>
      </w:r>
      <w:r w:rsidR="009C45ED">
        <w:t>о</w:t>
      </w:r>
      <w:r w:rsidR="009C45ED">
        <w:t>ставляющей</w:t>
      </w:r>
      <w:r w:rsidRPr="00A31DDC">
        <w:t xml:space="preserve"> обеспечения обороноспособности страны. Боевая эффективность подводных </w:t>
      </w:r>
      <w:r w:rsidR="009C45ED">
        <w:t>объектов</w:t>
      </w:r>
      <w:r w:rsidR="009473D8">
        <w:t xml:space="preserve"> (ПО)</w:t>
      </w:r>
      <w:r w:rsidRPr="00A31DDC">
        <w:t xml:space="preserve"> во многом определяется их главным тактическим преимуществом</w:t>
      </w:r>
      <w:r w:rsidR="009C45ED">
        <w:t xml:space="preserve"> </w:t>
      </w:r>
      <w:r w:rsidRPr="00A31DDC">
        <w:t>– скры</w:t>
      </w:r>
      <w:r w:rsidRPr="00A31DDC">
        <w:t>т</w:t>
      </w:r>
      <w:r w:rsidRPr="00A31DDC">
        <w:t xml:space="preserve">ностью. </w:t>
      </w:r>
      <w:r w:rsidR="00191C79" w:rsidRPr="00F21268">
        <w:t>Актуальность задачи</w:t>
      </w:r>
      <w:r w:rsidR="006234DA">
        <w:t xml:space="preserve"> обеспечения скрытности </w:t>
      </w:r>
      <w:r w:rsidR="004D0DFE">
        <w:t>ПО</w:t>
      </w:r>
      <w:r w:rsidR="00191C79" w:rsidRPr="00F21268">
        <w:t xml:space="preserve"> подтверждается </w:t>
      </w:r>
      <w:r w:rsidR="005A7177">
        <w:t>боевым</w:t>
      </w:r>
      <w:r w:rsidR="00191C79" w:rsidRPr="00F21268">
        <w:t xml:space="preserve"> оп</w:t>
      </w:r>
      <w:r w:rsidR="00191C79" w:rsidRPr="00F21268">
        <w:t>ы</w:t>
      </w:r>
      <w:r w:rsidR="00191C79" w:rsidRPr="00F21268">
        <w:t xml:space="preserve">том и кратко может быть выражена так: обнаружен – </w:t>
      </w:r>
      <w:r w:rsidR="00191C79">
        <w:t>значит</w:t>
      </w:r>
      <w:r w:rsidR="00191C79" w:rsidRPr="00F21268">
        <w:t xml:space="preserve"> уничтожен.</w:t>
      </w:r>
      <w:r w:rsidR="00191C79">
        <w:t xml:space="preserve"> </w:t>
      </w:r>
      <w:r w:rsidRPr="00A31DDC">
        <w:t xml:space="preserve">Учитывая это, военно-морские силы НАТО и других иностранных государств интенсивно оснащаются новыми средствами обнаружения </w:t>
      </w:r>
      <w:r w:rsidR="007161CF">
        <w:t xml:space="preserve">надводных </w:t>
      </w:r>
      <w:r w:rsidRPr="00A31DDC">
        <w:t xml:space="preserve">кораблей и </w:t>
      </w:r>
      <w:r w:rsidR="000C3C13">
        <w:t>ПО</w:t>
      </w:r>
      <w:r w:rsidRPr="00A31DDC">
        <w:t xml:space="preserve"> и наведения высокоточного неконтактного морского оружия для их поражения.</w:t>
      </w:r>
    </w:p>
    <w:p w:rsidR="00D50F6F" w:rsidRDefault="00B857F0" w:rsidP="00F21268">
      <w:pPr>
        <w:ind w:firstLine="540"/>
        <w:jc w:val="both"/>
      </w:pPr>
      <w:r w:rsidRPr="0050629A">
        <w:t>В настоящее время для обеспечения скрытности</w:t>
      </w:r>
      <w:r w:rsidR="0050629A">
        <w:t xml:space="preserve"> </w:t>
      </w:r>
      <w:r w:rsidR="00011E23">
        <w:t>ПО</w:t>
      </w:r>
      <w:r w:rsidR="0050629A">
        <w:t xml:space="preserve"> по физическим полям</w:t>
      </w:r>
      <w:r w:rsidRPr="0050629A">
        <w:t xml:space="preserve"> испол</w:t>
      </w:r>
      <w:r w:rsidRPr="0050629A">
        <w:t>ь</w:t>
      </w:r>
      <w:r w:rsidRPr="0050629A">
        <w:t xml:space="preserve">зуются два взаимодополняющих подхода. Первый возник практически одновременно с </w:t>
      </w:r>
      <w:r w:rsidR="00FE0053">
        <w:t xml:space="preserve">их </w:t>
      </w:r>
      <w:r w:rsidRPr="0050629A">
        <w:t>появлением и состоит в принятии проектно-конструкторских решений, направленных на снижение уровня генерируемых физических полей. В</w:t>
      </w:r>
      <w:r w:rsidR="0050629A" w:rsidRPr="0050629A">
        <w:t xml:space="preserve"> период рас</w:t>
      </w:r>
      <w:r w:rsidR="009C45ED">
        <w:t>ц</w:t>
      </w:r>
      <w:r w:rsidR="0050629A" w:rsidRPr="0050629A">
        <w:t xml:space="preserve">вета военно-морской мощи Советского Союза этому направлению уделялось </w:t>
      </w:r>
      <w:r w:rsidRPr="0050629A">
        <w:t xml:space="preserve">огромное значение. </w:t>
      </w:r>
      <w:r w:rsidR="00D50F6F" w:rsidRPr="004E5E75">
        <w:t>Госуда</w:t>
      </w:r>
      <w:r w:rsidR="00D50F6F" w:rsidRPr="004E5E75">
        <w:t>р</w:t>
      </w:r>
      <w:r w:rsidR="00D50F6F" w:rsidRPr="004E5E75">
        <w:t>ственный уровень и важность проблемы обеспечения скрытности и защиты кораблей по физическим полям стали очевидными еще в 70-ые годы прошлого века. На основе ряда постановлений Правительства к ее решению были привлечены институты АН СССР, о</w:t>
      </w:r>
      <w:r w:rsidR="00D50F6F" w:rsidRPr="004E5E75">
        <w:t>т</w:t>
      </w:r>
      <w:r w:rsidR="00D50F6F" w:rsidRPr="004E5E75">
        <w:t>раслевые научно-исследовательские и учебные институты, предприятия промышленности и организации Министерства обороны. Управление этими работами было возложено на специально организованный межведомственный научно-координационный совет по ги</w:t>
      </w:r>
      <w:r w:rsidR="00D50F6F" w:rsidRPr="004E5E75">
        <w:t>д</w:t>
      </w:r>
      <w:r w:rsidR="00D50F6F" w:rsidRPr="004E5E75">
        <w:t>рофизике при Президиуме АН СССР.</w:t>
      </w:r>
    </w:p>
    <w:p w:rsidR="002E19C3" w:rsidRDefault="00B74EDD" w:rsidP="00D816B7">
      <w:pPr>
        <w:ind w:firstLine="540"/>
        <w:jc w:val="both"/>
      </w:pPr>
      <w:r w:rsidRPr="0050629A">
        <w:t>Многолетние усилия ученых, в первую очередь Академии Наук, инженеров и прое</w:t>
      </w:r>
      <w:r w:rsidRPr="0050629A">
        <w:t>к</w:t>
      </w:r>
      <w:r w:rsidRPr="0050629A">
        <w:t xml:space="preserve">тантов обеспечили выдающиеся результаты по снижению заметности современных </w:t>
      </w:r>
      <w:r w:rsidR="009473D8">
        <w:t>ПО</w:t>
      </w:r>
      <w:r w:rsidRPr="0050629A">
        <w:t xml:space="preserve"> [1]. По отдельным физическим полям, например, гидроакустическому удалось достичь уровней, близких к фоновым значениям</w:t>
      </w:r>
      <w:r w:rsidR="00D816B7">
        <w:t>.</w:t>
      </w:r>
    </w:p>
    <w:p w:rsidR="00B545A8" w:rsidRDefault="00B545A8" w:rsidP="00A50120">
      <w:pPr>
        <w:ind w:firstLine="567"/>
        <w:jc w:val="both"/>
      </w:pPr>
      <w:r w:rsidRPr="00B545A8">
        <w:t xml:space="preserve">Однако </w:t>
      </w:r>
      <w:r w:rsidR="009473D8">
        <w:t>ПО</w:t>
      </w:r>
      <w:r w:rsidRPr="00B545A8">
        <w:t xml:space="preserve"> созда</w:t>
      </w:r>
      <w:r>
        <w:t>ю</w:t>
      </w:r>
      <w:r w:rsidRPr="00B545A8">
        <w:t>т не только гидроакустическое, но и десятки других физических полей (известно около 40 их признаков). По некоторым из этих полей, например</w:t>
      </w:r>
      <w:r>
        <w:t>, такому перспективному для обнаружения, как</w:t>
      </w:r>
      <w:r w:rsidRPr="00B545A8">
        <w:t xml:space="preserve"> гидрофизическ</w:t>
      </w:r>
      <w:r>
        <w:t>ое поле</w:t>
      </w:r>
      <w:r w:rsidRPr="00B545A8">
        <w:t>, конструктивные решения не обеспечивают заметного снижения возмущений, вызванных самим фактом движения огромного водоизмещающего объекта в морской неоднородной среде.</w:t>
      </w:r>
    </w:p>
    <w:p w:rsidR="00695B23" w:rsidRPr="00811919" w:rsidRDefault="00B545A8" w:rsidP="00B545A8">
      <w:pPr>
        <w:ind w:firstLine="540"/>
        <w:jc w:val="both"/>
      </w:pPr>
      <w:r w:rsidRPr="00811919">
        <w:t>Для борьбы с возмущениями не только этих, но и других физических полей</w:t>
      </w:r>
      <w:r w:rsidR="002E1267">
        <w:t>,</w:t>
      </w:r>
      <w:r w:rsidRPr="00811919">
        <w:t xml:space="preserve"> эффе</w:t>
      </w:r>
      <w:r w:rsidRPr="00811919">
        <w:t>к</w:t>
      </w:r>
      <w:r w:rsidRPr="00811919">
        <w:t xml:space="preserve">тивен второй </w:t>
      </w:r>
      <w:r w:rsidR="00811919">
        <w:t>подход</w:t>
      </w:r>
      <w:r w:rsidRPr="00811919">
        <w:t xml:space="preserve"> обеспечения скрытности, состоящий в контроле и управлении этими полями непосредственно в процессе выполнения </w:t>
      </w:r>
      <w:r w:rsidR="00B32FCC">
        <w:t>поставленных</w:t>
      </w:r>
      <w:r w:rsidRPr="00811919">
        <w:t xml:space="preserve"> задач. При его реализации повышение скрытности достигается управлением параметрами движения </w:t>
      </w:r>
      <w:r w:rsidR="004D0DFE">
        <w:t>ПО</w:t>
      </w:r>
      <w:r w:rsidRPr="00811919">
        <w:t xml:space="preserve"> и режимами работы </w:t>
      </w:r>
      <w:r w:rsidR="00F85789">
        <w:t xml:space="preserve">его </w:t>
      </w:r>
      <w:r w:rsidRPr="00811919">
        <w:t>технических средств, направленным</w:t>
      </w:r>
      <w:r w:rsidR="00CA6667">
        <w:t>и</w:t>
      </w:r>
      <w:r w:rsidRPr="00811919">
        <w:t xml:space="preserve"> на снижение уровня физических полей и, как следствие, минимизаци</w:t>
      </w:r>
      <w:r w:rsidR="00811919">
        <w:t>ю</w:t>
      </w:r>
      <w:r w:rsidRPr="00811919">
        <w:t xml:space="preserve"> вероятности обнаружения противником.</w:t>
      </w:r>
    </w:p>
    <w:p w:rsidR="00977538" w:rsidRPr="00FA364E" w:rsidRDefault="00B32FCC" w:rsidP="007D2E6B">
      <w:pPr>
        <w:ind w:firstLine="567"/>
        <w:jc w:val="both"/>
      </w:pPr>
      <w:r>
        <w:t>Этот</w:t>
      </w:r>
      <w:r w:rsidR="00192EBE" w:rsidRPr="00FA364E">
        <w:t xml:space="preserve"> подход в определенной степени реализуется в руководящих документах соде</w:t>
      </w:r>
      <w:r w:rsidR="00192EBE" w:rsidRPr="00FA364E">
        <w:t>р</w:t>
      </w:r>
      <w:r w:rsidR="00192EBE" w:rsidRPr="00FA364E">
        <w:t xml:space="preserve">жащих некоторый набор указаний и рекомендаций по выбору малозаметных режимов движения в ряде типовых ситуаций. </w:t>
      </w:r>
      <w:r w:rsidR="00977538" w:rsidRPr="00FA364E">
        <w:t>Эти документы обобщают боевой опыт подводных сил флота и позволяют избежать грубых ошибок в управлении кораблем, приводящих к его неизбежному обнаружению и, как следствие, уничтожению противником. Но, как вс</w:t>
      </w:r>
      <w:r w:rsidR="00977538" w:rsidRPr="00FA364E">
        <w:t>я</w:t>
      </w:r>
      <w:r w:rsidR="00977538" w:rsidRPr="00FA364E">
        <w:t>кие руководства, они ориентированы на типовые ситуации и не могут учитывать конкре</w:t>
      </w:r>
      <w:r w:rsidR="00977538" w:rsidRPr="00FA364E">
        <w:t>т</w:t>
      </w:r>
      <w:r w:rsidR="00977538" w:rsidRPr="00FA364E">
        <w:t xml:space="preserve">ные условия </w:t>
      </w:r>
      <w:r>
        <w:t>тактической</w:t>
      </w:r>
      <w:r w:rsidR="00977538" w:rsidRPr="00FA364E">
        <w:t xml:space="preserve"> и гидрофизической обстановки. Основны</w:t>
      </w:r>
      <w:r w:rsidR="00CA1201">
        <w:t>ми</w:t>
      </w:r>
      <w:r w:rsidR="00977538" w:rsidRPr="00FA364E">
        <w:t xml:space="preserve"> недостатк</w:t>
      </w:r>
      <w:r w:rsidR="00CA1201">
        <w:t>ами</w:t>
      </w:r>
      <w:r w:rsidR="00977538" w:rsidRPr="00FA364E">
        <w:t xml:space="preserve"> их практического использования </w:t>
      </w:r>
      <w:r w:rsidR="00D15E4B">
        <w:t>являются</w:t>
      </w:r>
      <w:r w:rsidR="00977538" w:rsidRPr="00FA364E">
        <w:t>:</w:t>
      </w:r>
    </w:p>
    <w:p w:rsidR="00977538" w:rsidRPr="00CA1201" w:rsidRDefault="00977538" w:rsidP="00CA1201">
      <w:pPr>
        <w:numPr>
          <w:ilvl w:val="0"/>
          <w:numId w:val="8"/>
        </w:numPr>
        <w:ind w:left="993" w:hanging="426"/>
        <w:jc w:val="both"/>
      </w:pPr>
      <w:r w:rsidRPr="00CA1201">
        <w:t>недостаточный учет текущего состояния окружающей среды,</w:t>
      </w:r>
    </w:p>
    <w:p w:rsidR="00977538" w:rsidRPr="00CA1201" w:rsidRDefault="00977538" w:rsidP="00CA1201">
      <w:pPr>
        <w:numPr>
          <w:ilvl w:val="0"/>
          <w:numId w:val="8"/>
        </w:numPr>
        <w:ind w:left="993" w:hanging="426"/>
        <w:jc w:val="both"/>
      </w:pPr>
      <w:r w:rsidRPr="00CA1201">
        <w:t xml:space="preserve">неполный состав собственных физических полей и их приближенная оценка, </w:t>
      </w:r>
    </w:p>
    <w:p w:rsidR="00977538" w:rsidRPr="00CA1201" w:rsidRDefault="00977538" w:rsidP="00CA1201">
      <w:pPr>
        <w:numPr>
          <w:ilvl w:val="0"/>
          <w:numId w:val="8"/>
        </w:numPr>
        <w:ind w:left="993" w:hanging="426"/>
        <w:jc w:val="both"/>
      </w:pPr>
      <w:r w:rsidRPr="00CA1201">
        <w:lastRenderedPageBreak/>
        <w:t>отсутствие комплексного подхода к оценке вероятности обнаружения одновр</w:t>
      </w:r>
      <w:r w:rsidRPr="00CA1201">
        <w:t>е</w:t>
      </w:r>
      <w:r w:rsidRPr="00CA1201">
        <w:t>менно по нескольким физическим полям,</w:t>
      </w:r>
    </w:p>
    <w:p w:rsidR="00977538" w:rsidRPr="00CA1201" w:rsidRDefault="00977538" w:rsidP="00CA1201">
      <w:pPr>
        <w:numPr>
          <w:ilvl w:val="0"/>
          <w:numId w:val="8"/>
        </w:numPr>
        <w:ind w:left="993" w:hanging="426"/>
        <w:jc w:val="both"/>
      </w:pPr>
      <w:r w:rsidRPr="00CA1201">
        <w:t>недостаточная глубина и полнота проработки рекомендаций, например, по в</w:t>
      </w:r>
      <w:r w:rsidRPr="00CA1201">
        <w:t>ы</w:t>
      </w:r>
      <w:r w:rsidRPr="00CA1201">
        <w:t xml:space="preserve">бору режимов движения без прогноза возможности выполнения </w:t>
      </w:r>
      <w:r w:rsidR="00FA10D5">
        <w:t>поставленной</w:t>
      </w:r>
      <w:r w:rsidRPr="00CA1201">
        <w:t xml:space="preserve"> задачи в установленные сроки,</w:t>
      </w:r>
    </w:p>
    <w:p w:rsidR="00977538" w:rsidRPr="00CA1201" w:rsidRDefault="00977538" w:rsidP="00CA1201">
      <w:pPr>
        <w:numPr>
          <w:ilvl w:val="0"/>
          <w:numId w:val="8"/>
        </w:numPr>
        <w:ind w:left="993" w:hanging="426"/>
        <w:jc w:val="both"/>
      </w:pPr>
      <w:r w:rsidRPr="00CA1201">
        <w:t xml:space="preserve">недостаточная оперативность при изменении </w:t>
      </w:r>
      <w:r w:rsidR="00FA10D5">
        <w:t>тактической</w:t>
      </w:r>
      <w:r w:rsidRPr="00CA1201">
        <w:t xml:space="preserve"> обстановки и физич</w:t>
      </w:r>
      <w:r w:rsidRPr="00CA1201">
        <w:t>е</w:t>
      </w:r>
      <w:r w:rsidRPr="00CA1201">
        <w:t>ских условий внешней среды.</w:t>
      </w:r>
    </w:p>
    <w:p w:rsidR="00BE728C" w:rsidRDefault="00BE728C" w:rsidP="00CA1201">
      <w:pPr>
        <w:ind w:firstLine="567"/>
        <w:jc w:val="both"/>
      </w:pPr>
      <w:r>
        <w:t>По сути руководящие</w:t>
      </w:r>
      <w:r w:rsidR="00977538" w:rsidRPr="00CA1201">
        <w:t xml:space="preserve"> документ</w:t>
      </w:r>
      <w:r>
        <w:t>ы</w:t>
      </w:r>
      <w:r w:rsidR="00977538" w:rsidRPr="00CA1201">
        <w:t xml:space="preserve"> является первым приближением решения задачи управления физическими полями </w:t>
      </w:r>
      <w:r w:rsidR="004D0DFE">
        <w:t>ПО</w:t>
      </w:r>
      <w:r w:rsidR="00977538" w:rsidRPr="00CA1201">
        <w:t xml:space="preserve">, основанным на статическом анализе </w:t>
      </w:r>
      <w:r>
        <w:t>ограниченного объема</w:t>
      </w:r>
      <w:r w:rsidR="00977538" w:rsidRPr="00CA1201">
        <w:t xml:space="preserve"> информации</w:t>
      </w:r>
      <w:r>
        <w:t xml:space="preserve"> об окружающей обстановке и уровне собственных физических полей объекта</w:t>
      </w:r>
      <w:r w:rsidR="00977538" w:rsidRPr="00CA1201">
        <w:t xml:space="preserve">. </w:t>
      </w:r>
      <w:r w:rsidR="006A7F25">
        <w:t>Эффективность их использования может быть повышена за счет внедрения с</w:t>
      </w:r>
      <w:r w:rsidR="006A7F25">
        <w:t>и</w:t>
      </w:r>
      <w:r w:rsidR="006A7F25">
        <w:t>стем</w:t>
      </w:r>
      <w:r w:rsidR="006A7F25" w:rsidRPr="00893D9D">
        <w:t xml:space="preserve"> </w:t>
      </w:r>
      <w:r w:rsidR="006A7F25">
        <w:t>непрерывного</w:t>
      </w:r>
      <w:r w:rsidR="006A7F25" w:rsidRPr="00893D9D">
        <w:t xml:space="preserve"> контроля параметров </w:t>
      </w:r>
      <w:r w:rsidR="006A7F25">
        <w:t>этих полей.</w:t>
      </w:r>
    </w:p>
    <w:p w:rsidR="00893D9D" w:rsidRDefault="005B704A" w:rsidP="00CA1201">
      <w:pPr>
        <w:ind w:firstLine="567"/>
        <w:jc w:val="both"/>
      </w:pPr>
      <w:r>
        <w:t xml:space="preserve">Однако по настоящему прорывным решением задачи обеспечения скрытности должно стать внедрение технологии </w:t>
      </w:r>
      <w:r w:rsidRPr="00A31DDC">
        <w:t>активно</w:t>
      </w:r>
      <w:r>
        <w:t xml:space="preserve">го управления </w:t>
      </w:r>
      <w:r w:rsidRPr="00A31DDC">
        <w:t xml:space="preserve">физическими полями </w:t>
      </w:r>
      <w:r w:rsidR="004D0DFE">
        <w:t>ПО</w:t>
      </w:r>
      <w:r w:rsidRPr="00A31DDC">
        <w:t xml:space="preserve"> в х</w:t>
      </w:r>
      <w:r w:rsidRPr="00A31DDC">
        <w:t>о</w:t>
      </w:r>
      <w:r w:rsidRPr="00A31DDC">
        <w:t xml:space="preserve">де выполнения </w:t>
      </w:r>
      <w:r w:rsidR="005D678C">
        <w:t>поставленной</w:t>
      </w:r>
      <w:r w:rsidRPr="00A31DDC">
        <w:t xml:space="preserve"> задачи</w:t>
      </w:r>
      <w:r>
        <w:t xml:space="preserve"> в реальном масштабе времени с учетом гидромете</w:t>
      </w:r>
      <w:r>
        <w:t>о</w:t>
      </w:r>
      <w:r>
        <w:t>рологических и гидрофизических условий и тактической обстановки</w:t>
      </w:r>
      <w:r w:rsidRPr="00A31DDC">
        <w:t>.</w:t>
      </w:r>
      <w:r>
        <w:t xml:space="preserve"> Эта технология</w:t>
      </w:r>
      <w:r w:rsidR="002E1267">
        <w:t>,</w:t>
      </w:r>
      <w:r>
        <w:t xml:space="preserve"> о</w:t>
      </w:r>
      <w:r>
        <w:t>с</w:t>
      </w:r>
      <w:r>
        <w:t>нова</w:t>
      </w:r>
      <w:r w:rsidR="002E1267">
        <w:t>нная</w:t>
      </w:r>
      <w:r>
        <w:t xml:space="preserve"> на </w:t>
      </w:r>
      <w:r w:rsidRPr="00CA1201">
        <w:t>широко</w:t>
      </w:r>
      <w:r w:rsidR="00A102F0">
        <w:t>м</w:t>
      </w:r>
      <w:r w:rsidRPr="00CA1201">
        <w:t xml:space="preserve"> использовани</w:t>
      </w:r>
      <w:r w:rsidR="00A102F0">
        <w:t>и</w:t>
      </w:r>
      <w:r w:rsidRPr="00CA1201">
        <w:t xml:space="preserve"> математического моделирования и </w:t>
      </w:r>
      <w:r w:rsidR="002E1267">
        <w:t>компьютерных систем</w:t>
      </w:r>
      <w:r w:rsidRPr="00CA1201">
        <w:t>, обеспечивае</w:t>
      </w:r>
      <w:r w:rsidR="00A102F0">
        <w:t>т</w:t>
      </w:r>
      <w:r w:rsidRPr="00CA1201">
        <w:t xml:space="preserve"> динамическое решение поставленной задачи на основе научного прогноза.</w:t>
      </w:r>
    </w:p>
    <w:p w:rsidR="00EF0CAE" w:rsidRPr="00A31DDC" w:rsidRDefault="00491FC4" w:rsidP="00EF0CAE">
      <w:pPr>
        <w:autoSpaceDE w:val="0"/>
        <w:autoSpaceDN w:val="0"/>
        <w:adjustRightInd w:val="0"/>
        <w:ind w:firstLine="567"/>
        <w:jc w:val="both"/>
      </w:pPr>
      <w:r w:rsidRPr="00A31DDC">
        <w:t xml:space="preserve">Для реализации этой технологии предлагается создать </w:t>
      </w:r>
      <w:r>
        <w:t xml:space="preserve">компьютерный </w:t>
      </w:r>
      <w:r w:rsidRPr="00A31DDC">
        <w:t>бортовой комплекс управления скрытностью</w:t>
      </w:r>
      <w:r w:rsidR="009C08C3">
        <w:t xml:space="preserve"> </w:t>
      </w:r>
      <w:r w:rsidR="009C08C3" w:rsidRPr="00A31DDC">
        <w:t>(БКУС)</w:t>
      </w:r>
      <w:r w:rsidR="009C08C3">
        <w:t xml:space="preserve"> подводного объекта по физическим полям</w:t>
      </w:r>
      <w:r w:rsidRPr="00A31DDC">
        <w:t xml:space="preserve">, входящий в состав интегрированной системы </w:t>
      </w:r>
      <w:r w:rsidRPr="00A31DDC">
        <w:rPr>
          <w:spacing w:val="-2"/>
        </w:rPr>
        <w:t>боевого управления</w:t>
      </w:r>
      <w:r w:rsidRPr="00A31DDC">
        <w:t xml:space="preserve"> </w:t>
      </w:r>
      <w:r w:rsidR="00C50AD0">
        <w:t>ПО</w:t>
      </w:r>
      <w:r w:rsidRPr="00A31DDC">
        <w:t xml:space="preserve">. </w:t>
      </w:r>
      <w:r w:rsidR="00EF0CAE">
        <w:t>Бортовой комплекс в автоматическом режиме осуществляет сбор и обработку всей имеющейся на борту и</w:t>
      </w:r>
      <w:r w:rsidR="00EF0CAE">
        <w:t>н</w:t>
      </w:r>
      <w:r w:rsidR="00EF0CAE">
        <w:t>формации, влияющей на скрытность, и на основе ее анализа вырабатывает</w:t>
      </w:r>
      <w:r w:rsidR="00EF0CAE" w:rsidRPr="00A31DDC">
        <w:t xml:space="preserve"> рекомендаци</w:t>
      </w:r>
      <w:r w:rsidR="00EF0CAE">
        <w:t>и</w:t>
      </w:r>
      <w:r w:rsidR="00EF0CAE" w:rsidRPr="00A31DDC">
        <w:t xml:space="preserve"> по выбору маршрута и параметров движения (скорость, глубина, курс и др.), а также р</w:t>
      </w:r>
      <w:r w:rsidR="00EF0CAE" w:rsidRPr="00A31DDC">
        <w:t>е</w:t>
      </w:r>
      <w:r w:rsidR="00EF0CAE" w:rsidRPr="00A31DDC">
        <w:t xml:space="preserve">жимов работы технических средств </w:t>
      </w:r>
      <w:r w:rsidR="00E05AA9">
        <w:t>объекта</w:t>
      </w:r>
      <w:r w:rsidR="00EF0CAE" w:rsidRPr="00A31DDC">
        <w:t xml:space="preserve"> в условиях реальной изменяющейся </w:t>
      </w:r>
      <w:r w:rsidR="00EF0CAE">
        <w:t>внешней</w:t>
      </w:r>
      <w:r w:rsidR="00EF0CAE" w:rsidRPr="00A31DDC">
        <w:t xml:space="preserve"> обстановки</w:t>
      </w:r>
      <w:r w:rsidR="00EF0CAE">
        <w:t>.</w:t>
      </w:r>
    </w:p>
    <w:p w:rsidR="009C08C3" w:rsidRDefault="00EF0CAE" w:rsidP="00EF0CAE">
      <w:pPr>
        <w:autoSpaceDE w:val="0"/>
        <w:autoSpaceDN w:val="0"/>
        <w:adjustRightInd w:val="0"/>
        <w:ind w:firstLine="567"/>
        <w:jc w:val="both"/>
      </w:pPr>
      <w:r w:rsidRPr="00A31DDC">
        <w:t>Выбор маршрута проводится на основе оценки вероятности обнаружения различн</w:t>
      </w:r>
      <w:r w:rsidRPr="00A31DDC">
        <w:t>ы</w:t>
      </w:r>
      <w:r w:rsidRPr="00A31DDC">
        <w:t>ми средствами наблюдения противника одновременно по нескольким наиболее значимым для данной обстановки физическим полям. Движение по рекомендуемому маршруту обеспечивает минимальную в</w:t>
      </w:r>
      <w:r w:rsidR="00AD1D74">
        <w:t>ероятность обнаружения подводного</w:t>
      </w:r>
      <w:r w:rsidRPr="00A31DDC">
        <w:t xml:space="preserve"> </w:t>
      </w:r>
      <w:r w:rsidR="00AD1D74">
        <w:t>объекта</w:t>
      </w:r>
      <w:r w:rsidRPr="00A31DDC">
        <w:t xml:space="preserve"> при заданных исходных данных.</w:t>
      </w:r>
    </w:p>
    <w:p w:rsidR="00491FC4" w:rsidRDefault="00491FC4" w:rsidP="00D66197">
      <w:pPr>
        <w:autoSpaceDE w:val="0"/>
        <w:autoSpaceDN w:val="0"/>
        <w:adjustRightInd w:val="0"/>
        <w:ind w:firstLine="567"/>
        <w:jc w:val="both"/>
      </w:pPr>
      <w:r>
        <w:t>Разработка математического и программного обеспечения комплекса является сло</w:t>
      </w:r>
      <w:r>
        <w:t>ж</w:t>
      </w:r>
      <w:r>
        <w:t>ной наукоемкой задачей. Ее решение основано на инновационных подходах к моделир</w:t>
      </w:r>
      <w:r>
        <w:t>о</w:t>
      </w:r>
      <w:r>
        <w:t>ванию физических полей, гидрофизических процессов океана и последних достижениях теории управления.</w:t>
      </w:r>
    </w:p>
    <w:p w:rsidR="00EE603D" w:rsidRPr="00EE603D" w:rsidRDefault="00521175" w:rsidP="00DE78D5">
      <w:pPr>
        <w:ind w:firstLine="567"/>
        <w:jc w:val="both"/>
      </w:pPr>
      <w:r>
        <w:t xml:space="preserve"> </w:t>
      </w:r>
      <w:r w:rsidR="00EE603D" w:rsidRPr="00EE603D">
        <w:t>Сложность научных и технологических задач, стоящих перед разработчиками бо</w:t>
      </w:r>
      <w:r w:rsidR="00EE603D" w:rsidRPr="00EE603D">
        <w:t>р</w:t>
      </w:r>
      <w:r w:rsidR="00EE603D" w:rsidRPr="00EE603D">
        <w:t xml:space="preserve">тового комплекса, предопределяет поэтапный подход к его созданию. </w:t>
      </w:r>
      <w:r w:rsidR="0029459D">
        <w:t>На п</w:t>
      </w:r>
      <w:r w:rsidR="00EE603D" w:rsidRPr="00EE603D">
        <w:t>ерв</w:t>
      </w:r>
      <w:r w:rsidR="0029459D">
        <w:t>ом</w:t>
      </w:r>
      <w:r w:rsidR="00EE603D" w:rsidRPr="00EE603D">
        <w:t xml:space="preserve"> этап</w:t>
      </w:r>
      <w:r w:rsidR="0029459D">
        <w:t>е</w:t>
      </w:r>
      <w:r w:rsidR="00EE603D" w:rsidRPr="00EE603D">
        <w:t xml:space="preserve"> </w:t>
      </w:r>
      <w:r w:rsidR="0029459D">
        <w:t>был разработ</w:t>
      </w:r>
      <w:r w:rsidR="00EE603D" w:rsidRPr="00EE603D">
        <w:t>а</w:t>
      </w:r>
      <w:r w:rsidR="0029459D">
        <w:t>н</w:t>
      </w:r>
      <w:r w:rsidR="00EE603D" w:rsidRPr="00EE603D">
        <w:t xml:space="preserve"> электронн</w:t>
      </w:r>
      <w:r w:rsidR="0029459D">
        <w:t>ый</w:t>
      </w:r>
      <w:r w:rsidR="00EE603D" w:rsidRPr="00EE603D">
        <w:t xml:space="preserve"> </w:t>
      </w:r>
      <w:r w:rsidR="00DE78D5">
        <w:t>макет</w:t>
      </w:r>
      <w:r w:rsidR="00EE603D" w:rsidRPr="00EE603D">
        <w:t xml:space="preserve"> БКУС</w:t>
      </w:r>
      <w:r w:rsidR="00EE603D" w:rsidRPr="00EE603D">
        <w:rPr>
          <w:color w:val="000000"/>
        </w:rPr>
        <w:t xml:space="preserve">, который </w:t>
      </w:r>
      <w:r w:rsidR="00EE603D" w:rsidRPr="00EE603D">
        <w:t xml:space="preserve">стал компьютерным инструментом практической проверки основных идей и научно-технических положений, заложенных в проект, отработки математического и программного обеспечения будущего натурного комплекса. </w:t>
      </w:r>
    </w:p>
    <w:p w:rsidR="00EE603D" w:rsidRPr="00EE603D" w:rsidRDefault="00EE603D" w:rsidP="00EE603D">
      <w:pPr>
        <w:shd w:val="clear" w:color="auto" w:fill="FFFFFF"/>
        <w:ind w:firstLine="709"/>
        <w:jc w:val="both"/>
      </w:pPr>
      <w:r w:rsidRPr="00EE603D">
        <w:t>Работа по созданию электронного макета комплекса была начата в Военно-морском политехническом институте ВУНЦ ВМФ «Военно-морская академия» в 2008 г</w:t>
      </w:r>
      <w:r w:rsidRPr="00EE603D">
        <w:t>о</w:t>
      </w:r>
      <w:r w:rsidRPr="00EE603D">
        <w:t>ду в тесном сотрудничестве с ведущими учреждениями Российской Академии Наук и профильными отраслевыми институтами страны, в первую очередь, с Институтом пр</w:t>
      </w:r>
      <w:r w:rsidRPr="00EE603D">
        <w:t>о</w:t>
      </w:r>
      <w:r w:rsidRPr="00EE603D">
        <w:t xml:space="preserve">блем управления им. В.А. Трапезникова РАН, Институтом машиноведения УрО РАН, </w:t>
      </w:r>
      <w:r>
        <w:t>Крыловским государственным научным центром</w:t>
      </w:r>
      <w:r w:rsidRPr="00EE603D">
        <w:t xml:space="preserve"> и рядом других научных и учебных о</w:t>
      </w:r>
      <w:r w:rsidRPr="00EE603D">
        <w:t>р</w:t>
      </w:r>
      <w:r w:rsidRPr="00EE603D">
        <w:t xml:space="preserve">ганизаций. </w:t>
      </w:r>
    </w:p>
    <w:p w:rsidR="00DE78D5" w:rsidRDefault="00DE78D5" w:rsidP="00DE78D5">
      <w:pPr>
        <w:ind w:firstLine="567"/>
        <w:jc w:val="both"/>
      </w:pPr>
      <w:r w:rsidRPr="000778DF">
        <w:t>Наиболее сложны</w:t>
      </w:r>
      <w:r w:rsidR="00894AA7">
        <w:t>ми</w:t>
      </w:r>
      <w:r w:rsidRPr="000778DF">
        <w:t xml:space="preserve"> научны</w:t>
      </w:r>
      <w:r w:rsidR="00894AA7">
        <w:t>ми и технологическими</w:t>
      </w:r>
      <w:r w:rsidRPr="000778DF">
        <w:t xml:space="preserve"> задач</w:t>
      </w:r>
      <w:r w:rsidR="00894AA7">
        <w:t>ами</w:t>
      </w:r>
      <w:r w:rsidRPr="000778DF">
        <w:t>, возникающи</w:t>
      </w:r>
      <w:r w:rsidR="00894AA7">
        <w:t>ми</w:t>
      </w:r>
      <w:r w:rsidRPr="000778DF">
        <w:t xml:space="preserve"> при </w:t>
      </w:r>
      <w:r w:rsidR="00AD709F">
        <w:t>создании</w:t>
      </w:r>
      <w:r w:rsidRPr="000778DF">
        <w:t xml:space="preserve"> бортового комплекса</w:t>
      </w:r>
      <w:r w:rsidR="00894AA7">
        <w:t>, являются</w:t>
      </w:r>
      <w:r>
        <w:t>:</w:t>
      </w:r>
    </w:p>
    <w:p w:rsidR="00DE78D5" w:rsidRPr="0010557F" w:rsidRDefault="00DE78D5" w:rsidP="00DE78D5">
      <w:pPr>
        <w:numPr>
          <w:ilvl w:val="0"/>
          <w:numId w:val="9"/>
        </w:numPr>
        <w:jc w:val="both"/>
      </w:pPr>
      <w:r w:rsidRPr="0010557F">
        <w:lastRenderedPageBreak/>
        <w:t>разработка математических моделей физических полей, генерируемых подводн</w:t>
      </w:r>
      <w:r w:rsidR="00894AA7">
        <w:t>ым</w:t>
      </w:r>
      <w:r w:rsidRPr="0010557F">
        <w:t xml:space="preserve"> </w:t>
      </w:r>
      <w:r w:rsidR="00894AA7">
        <w:t>объектом</w:t>
      </w:r>
      <w:r w:rsidRPr="0010557F">
        <w:t xml:space="preserve"> в натурных гидрофизических условиях,</w:t>
      </w:r>
    </w:p>
    <w:p w:rsidR="00DE78D5" w:rsidRPr="0010557F" w:rsidRDefault="00DE78D5" w:rsidP="00DE78D5">
      <w:pPr>
        <w:numPr>
          <w:ilvl w:val="0"/>
          <w:numId w:val="9"/>
        </w:numPr>
        <w:jc w:val="both"/>
      </w:pPr>
      <w:r w:rsidRPr="0010557F">
        <w:t xml:space="preserve">комплексная оценка вероятности обнаружения </w:t>
      </w:r>
      <w:r w:rsidR="00894AA7">
        <w:t>объекта</w:t>
      </w:r>
      <w:r w:rsidRPr="0010557F">
        <w:t xml:space="preserve"> одновременно по нескол</w:t>
      </w:r>
      <w:r w:rsidRPr="0010557F">
        <w:t>ь</w:t>
      </w:r>
      <w:r w:rsidRPr="0010557F">
        <w:t>ким физическим полям при различных маршрутах и параметрах е</w:t>
      </w:r>
      <w:r w:rsidR="00894AA7">
        <w:t>го</w:t>
      </w:r>
      <w:r w:rsidRPr="0010557F">
        <w:t xml:space="preserve"> движения,</w:t>
      </w:r>
    </w:p>
    <w:p w:rsidR="00894AA7" w:rsidRDefault="00DE78D5" w:rsidP="00DE78D5">
      <w:pPr>
        <w:numPr>
          <w:ilvl w:val="0"/>
          <w:numId w:val="9"/>
        </w:numPr>
        <w:jc w:val="both"/>
      </w:pPr>
      <w:r w:rsidRPr="0010557F">
        <w:t xml:space="preserve"> разработка математических моделей для выработки рекомендаций по выбору тр</w:t>
      </w:r>
      <w:r w:rsidRPr="0010557F">
        <w:t>а</w:t>
      </w:r>
      <w:r w:rsidRPr="0010557F">
        <w:t xml:space="preserve">ектории, параметров движения </w:t>
      </w:r>
      <w:r w:rsidR="00894AA7" w:rsidRPr="0010557F">
        <w:t>подводно</w:t>
      </w:r>
      <w:r w:rsidR="00894AA7">
        <w:t>го</w:t>
      </w:r>
      <w:r w:rsidR="00894AA7" w:rsidRPr="0010557F">
        <w:t xml:space="preserve"> </w:t>
      </w:r>
      <w:r w:rsidR="00894AA7">
        <w:t>объекта</w:t>
      </w:r>
      <w:r w:rsidRPr="0010557F">
        <w:t xml:space="preserve"> и режимов работы технических средств, оптимизированных  по комплексному критерию обнаружения по физич</w:t>
      </w:r>
      <w:r w:rsidRPr="0010557F">
        <w:t>е</w:t>
      </w:r>
      <w:r w:rsidRPr="0010557F">
        <w:t>ским полям</w:t>
      </w:r>
      <w:r w:rsidR="00894AA7">
        <w:t>,</w:t>
      </w:r>
    </w:p>
    <w:p w:rsidR="00DE78D5" w:rsidRPr="0010557F" w:rsidRDefault="00894AA7" w:rsidP="00DE78D5">
      <w:pPr>
        <w:numPr>
          <w:ilvl w:val="0"/>
          <w:numId w:val="9"/>
        </w:numPr>
        <w:jc w:val="both"/>
      </w:pPr>
      <w:r>
        <w:t>интегрирование БКУС с другими бортовыми системами подводного объекта</w:t>
      </w:r>
      <w:r w:rsidR="00DE78D5" w:rsidRPr="0010557F">
        <w:t xml:space="preserve">. </w:t>
      </w:r>
    </w:p>
    <w:p w:rsidR="00EE603D" w:rsidRDefault="00266490" w:rsidP="00EE603D">
      <w:pPr>
        <w:ind w:firstLine="567"/>
        <w:jc w:val="both"/>
      </w:pPr>
      <w:r w:rsidRPr="00D95255">
        <w:t xml:space="preserve">При создании электронного макета комплекса </w:t>
      </w:r>
      <w:r w:rsidR="00EE603D" w:rsidRPr="00D95255">
        <w:t>было разработано математическое и программное обеспечение,</w:t>
      </w:r>
      <w:r w:rsidR="00187696">
        <w:t xml:space="preserve"> решающее с той или иной степенью полноты и строгости названные задачи и</w:t>
      </w:r>
      <w:r w:rsidR="00EE603D" w:rsidRPr="00D95255">
        <w:t xml:space="preserve"> имитирующее работу всех основных элементов натурного бортового комплекса</w:t>
      </w:r>
      <w:r w:rsidR="00E4009D" w:rsidRPr="00E4009D">
        <w:t xml:space="preserve"> </w:t>
      </w:r>
      <w:r w:rsidR="00E4009D" w:rsidRPr="00D95255">
        <w:t>(рис.1).</w:t>
      </w:r>
    </w:p>
    <w:p w:rsidR="00642373" w:rsidRPr="00743B68" w:rsidRDefault="00642373" w:rsidP="00EE603D">
      <w:pPr>
        <w:ind w:firstLine="567"/>
        <w:jc w:val="both"/>
      </w:pPr>
      <w:r w:rsidRPr="00743B68">
        <w:t xml:space="preserve">Электронный макет БКУС включает </w:t>
      </w:r>
      <w:r w:rsidR="00A11144" w:rsidRPr="00743B68">
        <w:t>каналы управления тремя физическими полями: первичным гидроакустическим, магнитным и гидрофизическим</w:t>
      </w:r>
      <w:r w:rsidR="00743B68">
        <w:t>и полями</w:t>
      </w:r>
      <w:r w:rsidR="00A11144" w:rsidRPr="00743B68">
        <w:t xml:space="preserve">. </w:t>
      </w:r>
      <w:r w:rsidR="00743B68" w:rsidRPr="00743B68">
        <w:t>Такой выбор обусловлен тем, что два первых поля являются в настоящее время основными для обн</w:t>
      </w:r>
      <w:r w:rsidR="00743B68" w:rsidRPr="00743B68">
        <w:t>а</w:t>
      </w:r>
      <w:r w:rsidR="00743B68" w:rsidRPr="00743B68">
        <w:t>ружения (</w:t>
      </w:r>
      <w:r w:rsidR="00743B68" w:rsidRPr="00516680">
        <w:t xml:space="preserve">на их долю приходится до 90% информации о физических полях </w:t>
      </w:r>
      <w:r w:rsidR="004D0DFE">
        <w:t>ПО</w:t>
      </w:r>
      <w:r w:rsidR="00743B68" w:rsidRPr="00516680">
        <w:t>, получа</w:t>
      </w:r>
      <w:r w:rsidR="00743B68" w:rsidRPr="00516680">
        <w:t>е</w:t>
      </w:r>
      <w:r w:rsidR="00743B68" w:rsidRPr="00516680">
        <w:t>мых средствами обнаружения</w:t>
      </w:r>
      <w:r w:rsidR="00743B68" w:rsidRPr="00743B68">
        <w:t>), а гидрофизические – представляются перспективными, поскольку конструктивные методы их снижения малоэффективны. Средства обнаружения гидрофизических полей активно развиваются в военно-морских силах наиболее развитых государств и устанавливаются на корабельные, авиационные и космические носители.</w:t>
      </w:r>
    </w:p>
    <w:p w:rsidR="00642373" w:rsidRPr="00743B68" w:rsidRDefault="00743B68" w:rsidP="00743B68">
      <w:pPr>
        <w:ind w:firstLine="567"/>
        <w:jc w:val="both"/>
      </w:pPr>
      <w:r w:rsidRPr="00743B68">
        <w:t>И</w:t>
      </w:r>
      <w:r w:rsidR="00642373" w:rsidRPr="00743B68">
        <w:t>сходны</w:t>
      </w:r>
      <w:r w:rsidRPr="00743B68">
        <w:t>ми</w:t>
      </w:r>
      <w:r w:rsidR="00642373" w:rsidRPr="00743B68">
        <w:t xml:space="preserve"> данны</w:t>
      </w:r>
      <w:r w:rsidRPr="00743B68">
        <w:t>ми для работы комплекса являются</w:t>
      </w:r>
      <w:r w:rsidR="00642373" w:rsidRPr="00743B68">
        <w:t>:</w:t>
      </w:r>
    </w:p>
    <w:p w:rsidR="00642373" w:rsidRPr="00743B68" w:rsidRDefault="00642373" w:rsidP="00743B68">
      <w:pPr>
        <w:pStyle w:val="ab"/>
        <w:numPr>
          <w:ilvl w:val="0"/>
          <w:numId w:val="12"/>
        </w:numPr>
        <w:spacing w:line="240" w:lineRule="auto"/>
        <w:ind w:left="567"/>
        <w:rPr>
          <w:sz w:val="24"/>
          <w:szCs w:val="24"/>
        </w:rPr>
      </w:pPr>
      <w:r w:rsidRPr="00743B68">
        <w:rPr>
          <w:sz w:val="24"/>
          <w:szCs w:val="24"/>
        </w:rPr>
        <w:t xml:space="preserve">карта района </w:t>
      </w:r>
      <w:r w:rsidR="001A25F7">
        <w:rPr>
          <w:sz w:val="24"/>
          <w:szCs w:val="24"/>
        </w:rPr>
        <w:t>оперативных</w:t>
      </w:r>
      <w:r w:rsidRPr="00743B68">
        <w:rPr>
          <w:sz w:val="24"/>
          <w:szCs w:val="24"/>
        </w:rPr>
        <w:t xml:space="preserve"> действий (развертывания),</w:t>
      </w:r>
    </w:p>
    <w:p w:rsidR="00642373" w:rsidRPr="00743B68" w:rsidRDefault="00642373" w:rsidP="00743B68">
      <w:pPr>
        <w:pStyle w:val="ab"/>
        <w:numPr>
          <w:ilvl w:val="0"/>
          <w:numId w:val="12"/>
        </w:numPr>
        <w:spacing w:line="240" w:lineRule="auto"/>
        <w:ind w:left="567"/>
        <w:rPr>
          <w:sz w:val="24"/>
          <w:szCs w:val="24"/>
        </w:rPr>
      </w:pPr>
      <w:r w:rsidRPr="00743B68">
        <w:rPr>
          <w:sz w:val="24"/>
          <w:szCs w:val="24"/>
        </w:rPr>
        <w:t>технические характеристики подводно</w:t>
      </w:r>
      <w:r w:rsidR="00743B68">
        <w:rPr>
          <w:sz w:val="24"/>
          <w:szCs w:val="24"/>
        </w:rPr>
        <w:t>го</w:t>
      </w:r>
      <w:r w:rsidRPr="00743B68">
        <w:rPr>
          <w:sz w:val="24"/>
          <w:szCs w:val="24"/>
        </w:rPr>
        <w:t xml:space="preserve"> </w:t>
      </w:r>
      <w:r w:rsidR="00743B68">
        <w:rPr>
          <w:sz w:val="24"/>
          <w:szCs w:val="24"/>
        </w:rPr>
        <w:t>объекта</w:t>
      </w:r>
      <w:r w:rsidRPr="00743B68">
        <w:rPr>
          <w:sz w:val="24"/>
          <w:szCs w:val="24"/>
        </w:rPr>
        <w:t>, координаты начальной и конечной точек маршрута движения,</w:t>
      </w:r>
    </w:p>
    <w:p w:rsidR="00642373" w:rsidRPr="00743B68" w:rsidRDefault="00642373" w:rsidP="00743B68">
      <w:pPr>
        <w:pStyle w:val="ab"/>
        <w:numPr>
          <w:ilvl w:val="0"/>
          <w:numId w:val="12"/>
        </w:numPr>
        <w:spacing w:line="240" w:lineRule="auto"/>
        <w:ind w:left="567"/>
        <w:rPr>
          <w:sz w:val="24"/>
          <w:szCs w:val="24"/>
        </w:rPr>
      </w:pPr>
      <w:r w:rsidRPr="00743B68">
        <w:rPr>
          <w:sz w:val="24"/>
          <w:szCs w:val="24"/>
        </w:rPr>
        <w:t>состав средств обнаружения (</w:t>
      </w:r>
      <w:r w:rsidR="001A25F7">
        <w:rPr>
          <w:sz w:val="24"/>
          <w:szCs w:val="24"/>
        </w:rPr>
        <w:t>корабль</w:t>
      </w:r>
      <w:r w:rsidRPr="00743B68">
        <w:rPr>
          <w:sz w:val="24"/>
          <w:szCs w:val="24"/>
        </w:rPr>
        <w:t>, летательный аппарат, стационарная система), их технические характеристики (дисперсия шума около наблюдателя, радиус обн</w:t>
      </w:r>
      <w:r w:rsidRPr="00743B68">
        <w:rPr>
          <w:sz w:val="24"/>
          <w:szCs w:val="24"/>
        </w:rPr>
        <w:t>а</w:t>
      </w:r>
      <w:r w:rsidRPr="00743B68">
        <w:rPr>
          <w:sz w:val="24"/>
          <w:szCs w:val="24"/>
        </w:rPr>
        <w:t>ружения) и координаты места расположения, в том числе при маневрировании (для подвижных) или при неопределенности задания (в последнем случае задается дв</w:t>
      </w:r>
      <w:r w:rsidRPr="00743B68">
        <w:rPr>
          <w:sz w:val="24"/>
          <w:szCs w:val="24"/>
        </w:rPr>
        <w:t>у</w:t>
      </w:r>
      <w:r w:rsidRPr="00743B68">
        <w:rPr>
          <w:sz w:val="24"/>
          <w:szCs w:val="24"/>
        </w:rPr>
        <w:t>мерная плотность вероятности координат с центром в наиболее вероятном месте нахождения обнаружителя).</w:t>
      </w:r>
    </w:p>
    <w:p w:rsidR="00743B68" w:rsidRDefault="00743B68" w:rsidP="00743B68">
      <w:pPr>
        <w:jc w:val="center"/>
      </w:pPr>
      <w:r w:rsidRPr="00491FC4">
        <w:rPr>
          <w:noProof/>
        </w:rPr>
        <w:drawing>
          <wp:inline distT="0" distB="0" distL="0" distR="0">
            <wp:extent cx="4437448" cy="3314700"/>
            <wp:effectExtent l="19050" t="0" r="1202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Film_002.avi"/>
                    <pic:cNvPicPr>
                      <a:picLocks noGrp="1" noRot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87" cy="33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68" w:rsidRDefault="00743B68" w:rsidP="00743B68">
      <w:pPr>
        <w:jc w:val="center"/>
      </w:pPr>
      <w:r>
        <w:t xml:space="preserve">Рис. 1. </w:t>
      </w:r>
    </w:p>
    <w:p w:rsidR="008C7B84" w:rsidRDefault="00642373" w:rsidP="00743B68">
      <w:pPr>
        <w:ind w:firstLine="567"/>
        <w:jc w:val="both"/>
      </w:pPr>
      <w:r w:rsidRPr="00743B68">
        <w:lastRenderedPageBreak/>
        <w:t xml:space="preserve">Электронный макет позволяет решать несколько задач, главной из которых является расчет оптимальной (по комплексному критерию) траектории движения </w:t>
      </w:r>
      <w:r w:rsidR="00743B68" w:rsidRPr="00743B68">
        <w:t>объекта</w:t>
      </w:r>
      <w:r w:rsidRPr="00743B68">
        <w:t xml:space="preserve"> при наличии в районе развертывания до десяти наблюдателей. Имеется возможность получ</w:t>
      </w:r>
      <w:r w:rsidRPr="00743B68">
        <w:t>е</w:t>
      </w:r>
      <w:r w:rsidRPr="00743B68">
        <w:t>ния нескольких траекторий, оптимизированных по определенным критериям, например, для разных значений длины траектории</w:t>
      </w:r>
      <w:r w:rsidR="00743B68" w:rsidRPr="00743B68">
        <w:t xml:space="preserve"> или времени развертывания</w:t>
      </w:r>
      <w:r w:rsidRPr="00743B68">
        <w:t>. Выполненные иссл</w:t>
      </w:r>
      <w:r w:rsidRPr="00743B68">
        <w:t>е</w:t>
      </w:r>
      <w:r w:rsidRPr="00743B68">
        <w:t>дования показали, что в ряде случаев даже незначительное увеличение ограничений на эт</w:t>
      </w:r>
      <w:r w:rsidR="00743B68" w:rsidRPr="00743B68">
        <w:t>и</w:t>
      </w:r>
      <w:r w:rsidRPr="00743B68">
        <w:t xml:space="preserve"> </w:t>
      </w:r>
      <w:r w:rsidR="00743B68" w:rsidRPr="00743B68">
        <w:t>параметры</w:t>
      </w:r>
      <w:r w:rsidRPr="00743B68">
        <w:t xml:space="preserve"> может привести к заметному снижению вероятности обнаружения </w:t>
      </w:r>
      <w:r w:rsidR="00516680">
        <w:t>объекта</w:t>
      </w:r>
      <w:r w:rsidRPr="00743B68">
        <w:t>.</w:t>
      </w:r>
      <w:r w:rsidR="008C7B84">
        <w:t xml:space="preserve"> </w:t>
      </w:r>
    </w:p>
    <w:p w:rsidR="00743B68" w:rsidRDefault="00743B68" w:rsidP="00743B68">
      <w:pPr>
        <w:ind w:firstLine="567"/>
        <w:jc w:val="both"/>
      </w:pPr>
      <w:r w:rsidRPr="00743B68">
        <w:t xml:space="preserve">Математическое и программное обеспечение макета бортового комплекса позволяет рассчитать вероятность обнаружения </w:t>
      </w:r>
      <w:r>
        <w:t>объекта</w:t>
      </w:r>
      <w:r w:rsidRPr="00743B68">
        <w:t xml:space="preserve"> отдельно по гидроакустическому, магни</w:t>
      </w:r>
      <w:r w:rsidRPr="00743B68">
        <w:t>т</w:t>
      </w:r>
      <w:r w:rsidRPr="00743B68">
        <w:t>ному и гидрофизическому полю и ее комплексное значение с представлением полученных данных на отдельных участках и всей траектории в целом (</w:t>
      </w:r>
      <w:r>
        <w:t>р</w:t>
      </w:r>
      <w:r w:rsidRPr="00743B68">
        <w:t>и</w:t>
      </w:r>
      <w:r>
        <w:t>с</w:t>
      </w:r>
      <w:r w:rsidRPr="00743B68">
        <w:t xml:space="preserve">. </w:t>
      </w:r>
      <w:r>
        <w:t>2</w:t>
      </w:r>
      <w:r w:rsidRPr="00743B68">
        <w:t>).</w:t>
      </w:r>
    </w:p>
    <w:p w:rsidR="008C7B84" w:rsidRPr="00743B68" w:rsidRDefault="008C7B84" w:rsidP="00743B68">
      <w:pPr>
        <w:ind w:firstLine="567"/>
        <w:jc w:val="both"/>
      </w:pPr>
      <w:r w:rsidRPr="008C7B84">
        <w:t>В электронном макете БКУС предусмотрена возможность задания траектории с «ручным» выбором параметров движения и оценкой вероятности обнаружения. Получе</w:t>
      </w:r>
      <w:r w:rsidRPr="008C7B84">
        <w:t>н</w:t>
      </w:r>
      <w:r w:rsidRPr="008C7B84">
        <w:t>ные результаты могут быть сопоставлены с результатами научного прогноза траектории.</w:t>
      </w:r>
    </w:p>
    <w:p w:rsidR="00642373" w:rsidRDefault="00642373" w:rsidP="00642373">
      <w:pPr>
        <w:spacing w:line="360" w:lineRule="auto"/>
        <w:jc w:val="center"/>
        <w:rPr>
          <w:sz w:val="26"/>
          <w:szCs w:val="26"/>
        </w:rPr>
      </w:pPr>
      <w:r w:rsidRPr="00CB5AEF">
        <w:rPr>
          <w:noProof/>
          <w:sz w:val="26"/>
          <w:szCs w:val="26"/>
        </w:rPr>
        <w:drawing>
          <wp:inline distT="0" distB="0" distL="0" distR="0">
            <wp:extent cx="1880870" cy="3718560"/>
            <wp:effectExtent l="19050" t="0" r="5080" b="0"/>
            <wp:docPr id="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84" cy="37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73" w:rsidRPr="00743B68" w:rsidRDefault="00642373" w:rsidP="000C60D6">
      <w:pPr>
        <w:jc w:val="center"/>
      </w:pPr>
      <w:r w:rsidRPr="00743B68">
        <w:t xml:space="preserve">Рис. </w:t>
      </w:r>
      <w:r w:rsidR="00743B68" w:rsidRPr="00743B68">
        <w:t>2</w:t>
      </w:r>
      <w:r w:rsidRPr="00743B68">
        <w:t xml:space="preserve">. </w:t>
      </w:r>
    </w:p>
    <w:p w:rsidR="00642373" w:rsidRDefault="007D07B6" w:rsidP="000C60D6">
      <w:pPr>
        <w:ind w:firstLine="567"/>
        <w:jc w:val="both"/>
      </w:pPr>
      <w:r w:rsidRPr="007D07B6">
        <w:t>Проведенные исследования подтвердили принципиальную возможность создания бортового комплекса, решающего задачу формирования научно обоснованных рекоме</w:t>
      </w:r>
      <w:r w:rsidRPr="007D07B6">
        <w:t>н</w:t>
      </w:r>
      <w:r w:rsidRPr="007D07B6">
        <w:t xml:space="preserve">даций по выбору траектории по комплексному критерию обнаружения по нескольким </w:t>
      </w:r>
      <w:r>
        <w:t xml:space="preserve">наиболее значимым </w:t>
      </w:r>
      <w:r w:rsidRPr="007D07B6">
        <w:t>физическим пол</w:t>
      </w:r>
      <w:r>
        <w:t>ям.</w:t>
      </w:r>
      <w:r w:rsidR="00AD709F">
        <w:t xml:space="preserve"> Вместе с тем, для создания натурного образца комплекса необходимо решить ряд научн</w:t>
      </w:r>
      <w:r w:rsidR="00670865">
        <w:t xml:space="preserve">о-технических </w:t>
      </w:r>
      <w:r w:rsidR="00AD709F">
        <w:t>задач</w:t>
      </w:r>
      <w:r w:rsidR="00670865">
        <w:t xml:space="preserve">, в частности, </w:t>
      </w:r>
      <w:r w:rsidR="002C28B4">
        <w:t>задачу разр</w:t>
      </w:r>
      <w:r w:rsidR="002C28B4">
        <w:t>а</w:t>
      </w:r>
      <w:r w:rsidR="002C28B4">
        <w:t xml:space="preserve">ботки более точных и полных математических моделей физических полей, создаваемых объектом. Ее адекватное решение </w:t>
      </w:r>
      <w:r w:rsidR="0089702F">
        <w:t>требует учета реальной гидрофизики Мирового океана.</w:t>
      </w:r>
    </w:p>
    <w:p w:rsidR="0010557F" w:rsidRDefault="0010557F" w:rsidP="00012D4C">
      <w:pPr>
        <w:ind w:firstLine="567"/>
        <w:jc w:val="both"/>
      </w:pPr>
      <w:r>
        <w:t xml:space="preserve">Морская среда, как это стало известно только в середине прошлого века, имеет </w:t>
      </w:r>
      <w:r w:rsidR="0089702F">
        <w:t>н</w:t>
      </w:r>
      <w:r w:rsidR="0089702F">
        <w:t>е</w:t>
      </w:r>
      <w:r w:rsidR="0089702F">
        <w:t>простую</w:t>
      </w:r>
      <w:r>
        <w:t xml:space="preserve"> структуру, отличающуюся существенной пространственно-временной неодн</w:t>
      </w:r>
      <w:r>
        <w:t>о</w:t>
      </w:r>
      <w:r>
        <w:t>родностью гидрофизических полей температуры, солености, плотности и скорости теч</w:t>
      </w:r>
      <w:r>
        <w:t>е</w:t>
      </w:r>
      <w:r>
        <w:t>ния, на которые оказывает воздействие поверхностное волнение, ледовые условия, ге</w:t>
      </w:r>
      <w:r>
        <w:t>о</w:t>
      </w:r>
      <w:r>
        <w:t>метрия дна, приливы и другие факторы.</w:t>
      </w:r>
      <w:r w:rsidR="00012D4C">
        <w:t xml:space="preserve"> </w:t>
      </w:r>
      <w:r>
        <w:t>На рис</w:t>
      </w:r>
      <w:r w:rsidR="00012D4C">
        <w:t>. 3а</w:t>
      </w:r>
      <w:r>
        <w:t xml:space="preserve"> показано характерное изменение по глубине параметров гидрофизических полей</w:t>
      </w:r>
      <w:r w:rsidR="00012D4C">
        <w:t xml:space="preserve"> плотности (</w:t>
      </w:r>
      <w:r w:rsidR="00012D4C">
        <w:sym w:font="Symbol" w:char="F072"/>
      </w:r>
      <w:r w:rsidR="00012D4C">
        <w:t>), температуры (Т), солености (</w:t>
      </w:r>
      <w:r w:rsidR="00012D4C">
        <w:rPr>
          <w:lang w:val="en-US"/>
        </w:rPr>
        <w:t>S</w:t>
      </w:r>
      <w:r w:rsidR="00012D4C">
        <w:t>) и скорости течения (</w:t>
      </w:r>
      <w:r w:rsidR="00012D4C">
        <w:rPr>
          <w:lang w:val="en-US"/>
        </w:rPr>
        <w:t>u</w:t>
      </w:r>
      <w:r w:rsidR="00012D4C" w:rsidRPr="00012D4C">
        <w:t>)</w:t>
      </w:r>
      <w:r>
        <w:t>. Такая неоднородная структура оказывает непосредственное влияние на физические поля</w:t>
      </w:r>
      <w:r w:rsidR="00012D4C">
        <w:t>, создаваемые объектом</w:t>
      </w:r>
      <w:r>
        <w:t xml:space="preserve">. Например, на законы затухания и </w:t>
      </w:r>
      <w:r>
        <w:lastRenderedPageBreak/>
        <w:t xml:space="preserve">распространения акустического сигнала. В качестве примера на рис. </w:t>
      </w:r>
      <w:r w:rsidR="00012D4C">
        <w:t>3б</w:t>
      </w:r>
      <w:r>
        <w:t xml:space="preserve"> показана завис</w:t>
      </w:r>
      <w:r>
        <w:t>и</w:t>
      </w:r>
      <w:r>
        <w:t>мость скорости звука от глубины в стратифицированной по плотности среде.</w:t>
      </w:r>
    </w:p>
    <w:p w:rsidR="00773318" w:rsidRDefault="00773318" w:rsidP="00012D4C">
      <w:pPr>
        <w:ind w:firstLine="567"/>
        <w:jc w:val="both"/>
      </w:pPr>
      <w:r>
        <w:t>Благодаря переменности, в первую очередь, полей температуры и солености, в мо</w:t>
      </w:r>
      <w:r>
        <w:t>р</w:t>
      </w:r>
      <w:r>
        <w:t>ской среде образуются слои, в пределах которых по глубине происходит резкое изменение плотности. Такой слой называют пикноклином. На его границах и внутри возникают гр</w:t>
      </w:r>
      <w:r>
        <w:t>а</w:t>
      </w:r>
      <w:r>
        <w:t>витационные волны, называемые внутренними. Пример внутренних волн показан на рис. 3в. Эти волны оказывают заметное влияние, как на гидрофизические поля подводного объекта, так и на его движение, усложняя процессы управления.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268"/>
        <w:gridCol w:w="3827"/>
      </w:tblGrid>
      <w:tr w:rsidR="0010557F" w:rsidTr="00594F08">
        <w:trPr>
          <w:trHeight w:val="1104"/>
        </w:trPr>
        <w:tc>
          <w:tcPr>
            <w:tcW w:w="2835" w:type="dxa"/>
          </w:tcPr>
          <w:p w:rsidR="0010557F" w:rsidRDefault="0010557F" w:rsidP="00594F08">
            <w:r w:rsidRPr="002E4226">
              <w:rPr>
                <w:noProof/>
              </w:rPr>
              <w:drawing>
                <wp:inline distT="0" distB="0" distL="0" distR="0">
                  <wp:extent cx="1847850" cy="1354378"/>
                  <wp:effectExtent l="19050" t="0" r="0" b="0"/>
                  <wp:docPr id="2" name="Рисунок 14" descr="C:\Documents and Settings\administrator\Рабочий стол\1,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Рабочий стол\1,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08" cy="135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57F" w:rsidRDefault="0089702F" w:rsidP="0089702F">
            <w:pPr>
              <w:jc w:val="center"/>
            </w:pPr>
            <w:r>
              <w:rPr>
                <w:sz w:val="20"/>
                <w:szCs w:val="20"/>
              </w:rPr>
              <w:t>а)</w:t>
            </w:r>
            <w:r w:rsidR="0010557F" w:rsidRPr="002E4226">
              <w:rPr>
                <w:sz w:val="20"/>
                <w:szCs w:val="20"/>
              </w:rPr>
              <w:t xml:space="preserve"> Характерное изменение п</w:t>
            </w:r>
            <w:r w:rsidR="0010557F" w:rsidRPr="002E4226">
              <w:rPr>
                <w:sz w:val="20"/>
                <w:szCs w:val="20"/>
              </w:rPr>
              <w:t>а</w:t>
            </w:r>
            <w:r w:rsidR="0010557F" w:rsidRPr="002E4226">
              <w:rPr>
                <w:sz w:val="20"/>
                <w:szCs w:val="20"/>
              </w:rPr>
              <w:t>раметров ГФП по глубине</w:t>
            </w:r>
          </w:p>
        </w:tc>
        <w:tc>
          <w:tcPr>
            <w:tcW w:w="2268" w:type="dxa"/>
          </w:tcPr>
          <w:p w:rsidR="0010557F" w:rsidRDefault="0010557F" w:rsidP="00594F08">
            <w:r>
              <w:rPr>
                <w:noProof/>
              </w:rPr>
              <w:drawing>
                <wp:inline distT="0" distB="0" distL="0" distR="0">
                  <wp:extent cx="1172488" cy="1357620"/>
                  <wp:effectExtent l="38100" t="19050" r="27662" b="13980"/>
                  <wp:docPr id="3" name="Рисунок 1" descr="структура плот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уктура плотности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1170792" cy="135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57F" w:rsidRPr="00EA20D3" w:rsidRDefault="0089702F" w:rsidP="008970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</w:t>
            </w:r>
            <w:r w:rsidR="0010557F" w:rsidRPr="00EA20D3">
              <w:rPr>
                <w:sz w:val="20"/>
                <w:szCs w:val="20"/>
              </w:rPr>
              <w:t xml:space="preserve"> Изменение скорости звука в стратифицир</w:t>
            </w:r>
            <w:r w:rsidR="0010557F" w:rsidRPr="00EA20D3">
              <w:rPr>
                <w:sz w:val="20"/>
                <w:szCs w:val="20"/>
              </w:rPr>
              <w:t>о</w:t>
            </w:r>
            <w:r w:rsidR="0010557F" w:rsidRPr="00EA20D3">
              <w:rPr>
                <w:sz w:val="20"/>
                <w:szCs w:val="20"/>
              </w:rPr>
              <w:t>ванной среде</w:t>
            </w:r>
          </w:p>
        </w:tc>
        <w:tc>
          <w:tcPr>
            <w:tcW w:w="3827" w:type="dxa"/>
          </w:tcPr>
          <w:p w:rsidR="0010557F" w:rsidRDefault="0010557F" w:rsidP="00594F08">
            <w:r w:rsidRPr="00EA20D3">
              <w:rPr>
                <w:noProof/>
              </w:rPr>
              <w:drawing>
                <wp:inline distT="0" distB="0" distL="0" distR="0">
                  <wp:extent cx="2204181" cy="1546860"/>
                  <wp:effectExtent l="19050" t="0" r="5619" b="0"/>
                  <wp:docPr id="4" name="Рисунок 14" descr="C:\Documents and Settings\administrator\Рабочий стол\1,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Рабочий стол\1,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42" cy="155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57F" w:rsidRPr="00EA20D3" w:rsidRDefault="0089702F" w:rsidP="008970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</w:t>
            </w:r>
            <w:r w:rsidR="0010557F" w:rsidRPr="00EA20D3">
              <w:rPr>
                <w:sz w:val="20"/>
                <w:szCs w:val="20"/>
              </w:rPr>
              <w:t xml:space="preserve"> Пример внутреннего волнения в Ка</w:t>
            </w:r>
            <w:r w:rsidR="0010557F" w:rsidRPr="00EA20D3">
              <w:rPr>
                <w:sz w:val="20"/>
                <w:szCs w:val="20"/>
              </w:rPr>
              <w:t>р</w:t>
            </w:r>
            <w:r w:rsidR="0010557F" w:rsidRPr="00EA20D3">
              <w:rPr>
                <w:sz w:val="20"/>
                <w:szCs w:val="20"/>
              </w:rPr>
              <w:t>ском море</w:t>
            </w:r>
          </w:p>
        </w:tc>
      </w:tr>
    </w:tbl>
    <w:p w:rsidR="0089702F" w:rsidRDefault="0089702F" w:rsidP="0089702F">
      <w:pPr>
        <w:jc w:val="center"/>
      </w:pPr>
      <w:r>
        <w:t>Рис. 3.</w:t>
      </w:r>
    </w:p>
    <w:p w:rsidR="00F65109" w:rsidRDefault="0010557F" w:rsidP="00A70D91">
      <w:pPr>
        <w:ind w:firstLine="426"/>
        <w:jc w:val="both"/>
      </w:pPr>
      <w:r w:rsidRPr="00A70D91">
        <w:t xml:space="preserve">В электронном </w:t>
      </w:r>
      <w:r w:rsidR="00A70D91" w:rsidRPr="00A70D91">
        <w:t>макете</w:t>
      </w:r>
      <w:r w:rsidRPr="00A70D91">
        <w:t xml:space="preserve"> комплекса используется приближенная математическая модель первичного гидроакустического поля, построенная на объединении двух регрессивных моделей, одна из которых описывает распространение высоко-, а другая низкочастотных акустических возмущений. В основе регрессивных моделей лежат результаты статистич</w:t>
      </w:r>
      <w:r w:rsidRPr="00A70D91">
        <w:t>е</w:t>
      </w:r>
      <w:r w:rsidRPr="00A70D91">
        <w:t>ской обработки экспериментальных данных. Такой подход позволил описать первичное акустическое поле с точностью, достаточной для создания электронного макета бортового комплекса управления физическими полями. Однако для натурного комплекса необход</w:t>
      </w:r>
      <w:r w:rsidRPr="00A70D91">
        <w:t>и</w:t>
      </w:r>
      <w:r w:rsidRPr="00A70D91">
        <w:t>мо использование более совершенных математических моделей гидроакустического кан</w:t>
      </w:r>
      <w:r w:rsidRPr="00A70D91">
        <w:t>а</w:t>
      </w:r>
      <w:r w:rsidRPr="00A70D91">
        <w:t xml:space="preserve">ла. </w:t>
      </w:r>
      <w:r w:rsidR="00A70D91">
        <w:t xml:space="preserve">Это </w:t>
      </w:r>
      <w:r w:rsidR="00A70D91" w:rsidRPr="00A70D91">
        <w:t>лучевая модель распространения высокочастотного акустического сигнала</w:t>
      </w:r>
      <w:r w:rsidR="00A70D91">
        <w:t xml:space="preserve"> и во</w:t>
      </w:r>
      <w:r w:rsidR="00A70D91">
        <w:t>л</w:t>
      </w:r>
      <w:r w:rsidR="00A70D91">
        <w:t>новая модель для</w:t>
      </w:r>
      <w:r w:rsidR="00F65109">
        <w:t xml:space="preserve"> </w:t>
      </w:r>
      <w:r w:rsidR="00A70D91">
        <w:t>низкочастотн</w:t>
      </w:r>
      <w:r w:rsidR="00F65109">
        <w:t>ого участ</w:t>
      </w:r>
      <w:r w:rsidR="00A70D91">
        <w:t>к</w:t>
      </w:r>
      <w:r w:rsidR="00F65109">
        <w:t>а</w:t>
      </w:r>
      <w:r w:rsidR="00A70D91">
        <w:t xml:space="preserve"> спектра</w:t>
      </w:r>
      <w:r w:rsidR="00F65109">
        <w:t xml:space="preserve">. Работы в этом направлении </w:t>
      </w:r>
      <w:r w:rsidR="00A70D91">
        <w:t xml:space="preserve"> </w:t>
      </w:r>
      <w:r w:rsidR="00F65109">
        <w:t>ведутся совместно с сотрудниками Института машиноведения им. А.А. Благонравова РАН, им</w:t>
      </w:r>
      <w:r w:rsidR="00F65109">
        <w:t>е</w:t>
      </w:r>
      <w:r w:rsidR="00F65109">
        <w:t xml:space="preserve">ющих большой опыт разработки акустических моделей для ВМФ. Использование этих моделей позволит </w:t>
      </w:r>
      <w:r w:rsidR="00F65109" w:rsidRPr="00A70D91">
        <w:t xml:space="preserve">повысить точность моделирования, </w:t>
      </w:r>
      <w:r w:rsidR="00F65109">
        <w:t>в том числе и за счет</w:t>
      </w:r>
      <w:r w:rsidR="00F65109" w:rsidRPr="00A70D91">
        <w:t xml:space="preserve"> учет</w:t>
      </w:r>
      <w:r w:rsidR="00F65109">
        <w:t>а</w:t>
      </w:r>
      <w:r w:rsidR="00F65109" w:rsidRPr="00A70D91">
        <w:t xml:space="preserve"> реал</w:t>
      </w:r>
      <w:r w:rsidR="00F65109" w:rsidRPr="00A70D91">
        <w:t>ь</w:t>
      </w:r>
      <w:r w:rsidR="00F65109" w:rsidRPr="00A70D91">
        <w:t>н</w:t>
      </w:r>
      <w:r w:rsidR="00F65109">
        <w:t xml:space="preserve">ой гидрофизики и </w:t>
      </w:r>
      <w:r w:rsidR="00F65109" w:rsidRPr="00A70D91">
        <w:t>гидрологи</w:t>
      </w:r>
      <w:r w:rsidR="00F65109">
        <w:t>и</w:t>
      </w:r>
      <w:r w:rsidR="00F65109" w:rsidRPr="00A70D91">
        <w:t xml:space="preserve"> </w:t>
      </w:r>
      <w:r w:rsidR="00F65109">
        <w:t>моря</w:t>
      </w:r>
      <w:r w:rsidR="00F65109" w:rsidRPr="00A70D91">
        <w:t>.</w:t>
      </w:r>
    </w:p>
    <w:p w:rsidR="009069B3" w:rsidRDefault="0010557F" w:rsidP="00866105">
      <w:pPr>
        <w:ind w:firstLine="567"/>
        <w:jc w:val="both"/>
        <w:rPr>
          <w:color w:val="000000"/>
        </w:rPr>
      </w:pPr>
      <w:r w:rsidRPr="00866105">
        <w:t xml:space="preserve">При создании </w:t>
      </w:r>
      <w:r w:rsidR="00866105" w:rsidRPr="00866105">
        <w:rPr>
          <w:color w:val="000000"/>
        </w:rPr>
        <w:t xml:space="preserve">канала управления магнитным полем </w:t>
      </w:r>
      <w:r w:rsidRPr="00866105">
        <w:t>основной задачей является м</w:t>
      </w:r>
      <w:r w:rsidRPr="00866105">
        <w:t>о</w:t>
      </w:r>
      <w:r w:rsidRPr="00866105">
        <w:t xml:space="preserve">делирование </w:t>
      </w:r>
      <w:r w:rsidRPr="00866105">
        <w:rPr>
          <w:color w:val="000000"/>
        </w:rPr>
        <w:t>дипольного магнитного момента, характеризующего магнитное состояние подводно</w:t>
      </w:r>
      <w:r w:rsidR="00866105">
        <w:rPr>
          <w:color w:val="000000"/>
        </w:rPr>
        <w:t>го</w:t>
      </w:r>
      <w:r w:rsidRPr="00866105">
        <w:rPr>
          <w:color w:val="000000"/>
        </w:rPr>
        <w:t xml:space="preserve"> </w:t>
      </w:r>
      <w:r w:rsidR="00866105">
        <w:rPr>
          <w:color w:val="000000"/>
        </w:rPr>
        <w:t>объекта</w:t>
      </w:r>
      <w:r w:rsidRPr="00866105">
        <w:rPr>
          <w:color w:val="000000"/>
        </w:rPr>
        <w:t xml:space="preserve">. Для его расчета и анализа могут быть использованы </w:t>
      </w:r>
      <w:r w:rsidR="009069B3">
        <w:rPr>
          <w:color w:val="000000"/>
        </w:rPr>
        <w:t>такие методы, как:</w:t>
      </w:r>
    </w:p>
    <w:p w:rsidR="0010557F" w:rsidRPr="009069B3" w:rsidRDefault="009069B3" w:rsidP="002A2C90">
      <w:pPr>
        <w:pStyle w:val="ab"/>
        <w:numPr>
          <w:ilvl w:val="0"/>
          <w:numId w:val="13"/>
        </w:numPr>
        <w:spacing w:line="240" w:lineRule="auto"/>
        <w:ind w:left="709" w:hanging="357"/>
        <w:rPr>
          <w:color w:val="000000"/>
        </w:rPr>
      </w:pPr>
      <w:r>
        <w:rPr>
          <w:color w:val="000000"/>
          <w:sz w:val="24"/>
          <w:szCs w:val="24"/>
        </w:rPr>
        <w:t xml:space="preserve">методы </w:t>
      </w:r>
      <w:r w:rsidRPr="00866105">
        <w:rPr>
          <w:color w:val="000000"/>
          <w:sz w:val="24"/>
          <w:szCs w:val="24"/>
        </w:rPr>
        <w:t>аналитического описания полной свободной энергии монокристалла</w:t>
      </w:r>
      <w:r>
        <w:rPr>
          <w:color w:val="000000"/>
          <w:sz w:val="24"/>
          <w:szCs w:val="24"/>
        </w:rPr>
        <w:t>;</w:t>
      </w:r>
    </w:p>
    <w:p w:rsidR="009069B3" w:rsidRPr="009069B3" w:rsidRDefault="009069B3" w:rsidP="002A2C90">
      <w:pPr>
        <w:pStyle w:val="ab"/>
        <w:numPr>
          <w:ilvl w:val="0"/>
          <w:numId w:val="13"/>
        </w:numPr>
        <w:spacing w:line="240" w:lineRule="auto"/>
        <w:ind w:left="709" w:hanging="357"/>
        <w:rPr>
          <w:color w:val="000000"/>
        </w:rPr>
      </w:pPr>
      <w:r w:rsidRPr="00866105">
        <w:rPr>
          <w:color w:val="000000"/>
          <w:sz w:val="24"/>
          <w:szCs w:val="24"/>
        </w:rPr>
        <w:t xml:space="preserve">эмпирико-эксплуатационные методы контроля магнитного состояния </w:t>
      </w:r>
      <w:r>
        <w:rPr>
          <w:color w:val="000000"/>
          <w:sz w:val="24"/>
          <w:szCs w:val="24"/>
        </w:rPr>
        <w:t>объекта</w:t>
      </w:r>
      <w:r w:rsidRPr="00866105">
        <w:rPr>
          <w:color w:val="000000"/>
          <w:sz w:val="24"/>
          <w:szCs w:val="24"/>
        </w:rPr>
        <w:t xml:space="preserve"> с помощью магнитоизмерительной аппаратуры</w:t>
      </w:r>
      <w:r>
        <w:rPr>
          <w:color w:val="000000"/>
          <w:sz w:val="24"/>
          <w:szCs w:val="24"/>
        </w:rPr>
        <w:t>;</w:t>
      </w:r>
    </w:p>
    <w:p w:rsidR="009069B3" w:rsidRPr="009069B3" w:rsidRDefault="009069B3" w:rsidP="002A2C90">
      <w:pPr>
        <w:pStyle w:val="ab"/>
        <w:numPr>
          <w:ilvl w:val="0"/>
          <w:numId w:val="13"/>
        </w:numPr>
        <w:spacing w:line="240" w:lineRule="auto"/>
        <w:ind w:left="709" w:hanging="357"/>
        <w:rPr>
          <w:color w:val="000000"/>
        </w:rPr>
      </w:pPr>
      <w:r w:rsidRPr="00866105">
        <w:rPr>
          <w:color w:val="000000"/>
          <w:sz w:val="24"/>
          <w:szCs w:val="24"/>
        </w:rPr>
        <w:t>теоретико-статистические методы оценки магнитного состояния, основанные на моделях Вебера-Максвелла и Прейзаха</w:t>
      </w:r>
      <w:r>
        <w:rPr>
          <w:color w:val="000000"/>
          <w:sz w:val="24"/>
          <w:szCs w:val="24"/>
        </w:rPr>
        <w:t>;</w:t>
      </w:r>
    </w:p>
    <w:p w:rsidR="009069B3" w:rsidRPr="009069B3" w:rsidRDefault="002A2C90" w:rsidP="002A2C90">
      <w:pPr>
        <w:pStyle w:val="ab"/>
        <w:numPr>
          <w:ilvl w:val="0"/>
          <w:numId w:val="13"/>
        </w:numPr>
        <w:spacing w:line="240" w:lineRule="auto"/>
        <w:ind w:left="709" w:hanging="357"/>
        <w:rPr>
          <w:color w:val="000000"/>
        </w:rPr>
      </w:pPr>
      <w:r w:rsidRPr="00866105">
        <w:rPr>
          <w:color w:val="000000"/>
          <w:sz w:val="24"/>
          <w:szCs w:val="24"/>
        </w:rPr>
        <w:t>численные методы.</w:t>
      </w:r>
    </w:p>
    <w:p w:rsidR="0010557F" w:rsidRPr="002A2C90" w:rsidRDefault="0010557F" w:rsidP="002A2C90">
      <w:pPr>
        <w:shd w:val="clear" w:color="auto" w:fill="FFFFFF"/>
        <w:ind w:firstLine="567"/>
        <w:jc w:val="both"/>
      </w:pPr>
      <w:r w:rsidRPr="002A2C90">
        <w:rPr>
          <w:color w:val="000000"/>
        </w:rPr>
        <w:t xml:space="preserve">Анализ показывает, что для бортового комплекса эффективным является </w:t>
      </w:r>
      <w:r w:rsidR="00437584">
        <w:rPr>
          <w:color w:val="000000"/>
        </w:rPr>
        <w:t>примен</w:t>
      </w:r>
      <w:r w:rsidR="00437584">
        <w:rPr>
          <w:color w:val="000000"/>
        </w:rPr>
        <w:t>е</w:t>
      </w:r>
      <w:r w:rsidR="00437584">
        <w:rPr>
          <w:color w:val="000000"/>
        </w:rPr>
        <w:t>ние</w:t>
      </w:r>
      <w:r w:rsidRPr="002A2C90">
        <w:rPr>
          <w:color w:val="000000"/>
        </w:rPr>
        <w:t xml:space="preserve"> моделей Вебера-Максвелла и Прейзаха. Однако им присущи некоторые недостатки, которые были устранены в ходе научных исследований, выполненных в В</w:t>
      </w:r>
      <w:r w:rsidR="002A2C90">
        <w:rPr>
          <w:color w:val="000000"/>
        </w:rPr>
        <w:t xml:space="preserve">оенно-морском </w:t>
      </w:r>
      <w:r w:rsidR="00D822BB">
        <w:rPr>
          <w:color w:val="000000"/>
        </w:rPr>
        <w:t>политехническом</w:t>
      </w:r>
      <w:r w:rsidR="002A2C90" w:rsidRPr="002A2C90">
        <w:rPr>
          <w:color w:val="000000"/>
        </w:rPr>
        <w:t xml:space="preserve"> институте</w:t>
      </w:r>
      <w:r w:rsidRPr="002A2C90">
        <w:t>.</w:t>
      </w:r>
      <w:r w:rsidR="002A2C90" w:rsidRPr="002A2C90">
        <w:t xml:space="preserve"> Остановимся подробнее на этих исследованиях.</w:t>
      </w:r>
    </w:p>
    <w:p w:rsidR="002A2C90" w:rsidRDefault="002A2C90" w:rsidP="00E735C2">
      <w:pPr>
        <w:shd w:val="clear" w:color="auto" w:fill="FFFFFF"/>
        <w:ind w:firstLine="567"/>
        <w:jc w:val="both"/>
      </w:pPr>
      <w:r>
        <w:t>В моделях Вебера-Максвела и Прейзаха внутреннее состояние ферромагнетика</w:t>
      </w:r>
      <w:r w:rsidRPr="002A2C90">
        <w:t xml:space="preserve"> </w:t>
      </w:r>
      <w:r>
        <w:t>х</w:t>
      </w:r>
      <w:r>
        <w:t>а</w:t>
      </w:r>
      <w:r>
        <w:t>рактеризуется интегрально с помощью таких характеристик, как упругая сила и критич</w:t>
      </w:r>
      <w:r>
        <w:t>е</w:t>
      </w:r>
      <w:r>
        <w:t xml:space="preserve">ское поле. При этом в основе теории Вебера лежит предположение о том, что молекула </w:t>
      </w:r>
      <w:r>
        <w:lastRenderedPageBreak/>
        <w:t>ферромагнитного тела обладает магнитным моментом, ориентация которого связана с упругой силой этого тела. Вебером были получены расчетные зависимости для инт</w:t>
      </w:r>
      <w:r>
        <w:t>е</w:t>
      </w:r>
      <w:r>
        <w:t>гральных характеристик внутреннего состояния ферромагнетика, в которые входят его простейшие характеристики: магнитный момент, число молекул в единице объема, упр</w:t>
      </w:r>
      <w:r>
        <w:t>у</w:t>
      </w:r>
      <w:r>
        <w:t xml:space="preserve">гая сила, в также постоянная внешнего магнитного поля </w:t>
      </w:r>
      <w:r w:rsidRPr="000D1E47">
        <w:rPr>
          <w:position w:val="-10"/>
        </w:rPr>
        <w:object w:dxaOrig="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5pt" o:ole="">
            <v:imagedata r:id="rId14" o:title=""/>
          </v:shape>
          <o:OLEObject Type="Embed" ProgID="Equation.DSMT4" ShapeID="_x0000_i1025" DrawAspect="Content" ObjectID="_1459343781" r:id="rId15"/>
        </w:object>
      </w:r>
      <w:r>
        <w:t>. Однако теория Вебера не уч</w:t>
      </w:r>
      <w:r>
        <w:t>и</w:t>
      </w:r>
      <w:r>
        <w:t>тывала остаточной намагниченности.</w:t>
      </w:r>
    </w:p>
    <w:p w:rsidR="002A2C90" w:rsidRDefault="002A2C90" w:rsidP="00E735C2">
      <w:pPr>
        <w:shd w:val="clear" w:color="auto" w:fill="FFFFFF"/>
        <w:ind w:firstLine="567"/>
        <w:jc w:val="both"/>
      </w:pPr>
      <w:r>
        <w:t xml:space="preserve">Дальнейшее развитие </w:t>
      </w:r>
      <w:r w:rsidR="00D93048">
        <w:t xml:space="preserve">этой </w:t>
      </w:r>
      <w:r>
        <w:t xml:space="preserve">теории было дано Максвеллом </w:t>
      </w:r>
      <w:r w:rsidRPr="0070025D">
        <w:t>[</w:t>
      </w:r>
      <w:r w:rsidR="00EC15A6" w:rsidRPr="00EC15A6">
        <w:t>2</w:t>
      </w:r>
      <w:r w:rsidRPr="0070025D">
        <w:t>]</w:t>
      </w:r>
      <w:r>
        <w:t>, который получил н</w:t>
      </w:r>
      <w:r>
        <w:t>о</w:t>
      </w:r>
      <w:r>
        <w:t>вые расчетные зависимости для магнитного момента и намагниченности ферромагнетика. Существенным недостатком этой математической модели является то, что она аналитич</w:t>
      </w:r>
      <w:r>
        <w:t>е</w:t>
      </w:r>
      <w:r>
        <w:t>ски описывает лишь начальный участок петли гистерезиса магнитного поля, т.е. огран</w:t>
      </w:r>
      <w:r>
        <w:t>и</w:t>
      </w:r>
      <w:r>
        <w:t>чивается рассмотрением только первоначального намагничивания ферромагнетика.</w:t>
      </w:r>
    </w:p>
    <w:p w:rsidR="00E735C2" w:rsidRDefault="002A2C90" w:rsidP="00E735C2">
      <w:pPr>
        <w:shd w:val="clear" w:color="auto" w:fill="FFFFFF"/>
        <w:spacing w:after="120"/>
        <w:ind w:firstLine="567"/>
        <w:jc w:val="both"/>
      </w:pPr>
      <w:r>
        <w:t xml:space="preserve">В работе </w:t>
      </w:r>
      <w:r w:rsidRPr="00543005">
        <w:t>[</w:t>
      </w:r>
      <w:r w:rsidR="00EC15A6" w:rsidRPr="00EC15A6">
        <w:t>3</w:t>
      </w:r>
      <w:r w:rsidRPr="00543005">
        <w:t>]</w:t>
      </w:r>
      <w:r>
        <w:t xml:space="preserve"> на основе фундаментальных положений математической модели Веб</w:t>
      </w:r>
      <w:r>
        <w:t>е</w:t>
      </w:r>
      <w:r>
        <w:t>ра-Максвела была предложена более полная и адекватная модель для ферромагнетиков с макроструктурой, т.е. для материалов имеющих физическую неоднородность (магнитную анизотропию зерен, дислокации различного типа, неравновесные точечные дефекты и включения различного химического состава, внутренние напряжения и т.д.). В новой м</w:t>
      </w:r>
      <w:r>
        <w:t>о</w:t>
      </w:r>
      <w:r>
        <w:t>дели получено</w:t>
      </w:r>
      <w:r w:rsidR="00615C80">
        <w:t xml:space="preserve"> следующее</w:t>
      </w:r>
      <w:r>
        <w:t xml:space="preserve"> аналитическое выражение </w:t>
      </w:r>
      <w:r w:rsidR="00D93048">
        <w:t xml:space="preserve">для расчета </w:t>
      </w:r>
      <w:r>
        <w:t>замкнутой петли ма</w:t>
      </w:r>
      <w:r>
        <w:t>г</w:t>
      </w:r>
      <w:r>
        <w:t>нитного гистерезиса при статическом н</w:t>
      </w:r>
      <w:r w:rsidR="00E735C2">
        <w:t>амагничивании и размагничивании</w:t>
      </w:r>
    </w:p>
    <w:p w:rsidR="00E735C2" w:rsidRPr="00E735C2" w:rsidRDefault="00710DF3" w:rsidP="00E735C2">
      <w:pPr>
        <w:spacing w:line="480" w:lineRule="auto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e>
            <m:sub>
              <m:r>
                <w:rPr>
                  <w:rFonts w:ascii="Cambria Math"/>
                </w:rPr>
                <m:t>21</m:t>
              </m:r>
            </m:sub>
          </m:sSub>
          <m:r>
            <w:rPr>
              <w:rFonts w:ascii="Cambria Math"/>
            </w:rPr>
            <m:t>=</m:t>
          </m:r>
          <m:r>
            <w:rPr>
              <w:rFonts w:ascii="Cambria Math" w:hAnsi="Cambria Math"/>
              <w:lang w:val="en-US"/>
            </w:rPr>
            <m:t>m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e>
            <m:sub>
              <m:r>
                <w:rPr>
                  <w:rFonts w:ascii="Cambria Math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en-US"/>
                    </w:rPr>
                    <m:t>D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+2</m:t>
                  </m:r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rad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D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en>
              </m:f>
              <m:d>
                <m:dPr>
                  <m:shp m:val="match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+2</m:t>
                  </m:r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rad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D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+2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DX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lang w:val="en-US"/>
                            </w:rPr>
                            <m:t>cos</m:t>
                          </m: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α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0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α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e>
                  </m:func>
                </m:e>
              </m:d>
            </m:e>
          </m:d>
        </m:oMath>
      </m:oMathPara>
    </w:p>
    <w:p w:rsidR="00E735C2" w:rsidRPr="00E735C2" w:rsidRDefault="00E735C2" w:rsidP="00E735C2">
      <w:pPr>
        <w:shd w:val="clear" w:color="auto" w:fill="FFFFFF"/>
        <w:spacing w:line="480" w:lineRule="auto"/>
        <w:jc w:val="center"/>
      </w:pPr>
      <w:r w:rsidRPr="00E735C2">
        <w:rPr>
          <w:position w:val="-12"/>
        </w:rPr>
        <w:object w:dxaOrig="1040" w:dyaOrig="360">
          <v:shape id="_x0000_i1026" type="#_x0000_t75" style="width:52pt;height:18.5pt" o:ole="">
            <v:imagedata r:id="rId16" o:title=""/>
          </v:shape>
          <o:OLEObject Type="Embed" ProgID="Equation.DSMT4" ShapeID="_x0000_i1026" DrawAspect="Content" ObjectID="_1459343782" r:id="rId17"/>
        </w:object>
      </w:r>
      <w:r w:rsidRPr="00E735C2">
        <w:t xml:space="preserve">   </w:t>
      </w:r>
      <w:r w:rsidRPr="00E735C2">
        <w:rPr>
          <w:position w:val="-4"/>
        </w:rPr>
        <w:object w:dxaOrig="180" w:dyaOrig="279">
          <v:shape id="_x0000_i1027" type="#_x0000_t75" style="width:9pt;height:14pt" o:ole="">
            <v:imagedata r:id="rId18" o:title=""/>
          </v:shape>
          <o:OLEObject Type="Embed" ProgID="Equation.DSMT4" ShapeID="_x0000_i1027" DrawAspect="Content" ObjectID="_1459343783" r:id="rId19"/>
        </w:object>
      </w:r>
      <w:r w:rsidRPr="00E735C2">
        <w:rPr>
          <w:b/>
          <w:i/>
          <w:lang w:val="en-US"/>
        </w:rPr>
        <w:t>L</w:t>
      </w:r>
      <w:r w:rsidRPr="00E735C2">
        <w:t xml:space="preserve"> = [</w:t>
      </w:r>
      <w:r w:rsidRPr="00E735C2">
        <w:rPr>
          <w:b/>
          <w:i/>
          <w:lang w:val="en-US"/>
        </w:rPr>
        <w:t>m</w:t>
      </w:r>
      <w:r w:rsidRPr="00E735C2">
        <w:rPr>
          <w:i/>
        </w:rPr>
        <w:t>,</w:t>
      </w:r>
      <w:r w:rsidRPr="00E735C2">
        <w:rPr>
          <w:b/>
          <w:i/>
          <w:lang w:val="en-US"/>
        </w:rPr>
        <w:t>D</w:t>
      </w:r>
      <w:r w:rsidRPr="00E735C2">
        <w:t>]</w:t>
      </w:r>
    </w:p>
    <w:p w:rsidR="00E735C2" w:rsidRPr="00E735C2" w:rsidRDefault="00E735C2" w:rsidP="00E735C2">
      <w:pPr>
        <w:shd w:val="clear" w:color="auto" w:fill="FFFFFF"/>
        <w:spacing w:line="480" w:lineRule="auto"/>
        <w:jc w:val="center"/>
        <w:rPr>
          <w:position w:val="-24"/>
        </w:rPr>
      </w:pPr>
      <w:r w:rsidRPr="00E735C2">
        <w:rPr>
          <w:position w:val="-24"/>
        </w:rPr>
        <w:object w:dxaOrig="3980" w:dyaOrig="620">
          <v:shape id="_x0000_i1028" type="#_x0000_t75" style="width:198.5pt;height:32pt" o:ole="">
            <v:imagedata r:id="rId20" o:title=""/>
          </v:shape>
          <o:OLEObject Type="Embed" ProgID="Equation.DSMT4" ShapeID="_x0000_i1028" DrawAspect="Content" ObjectID="_1459343784" r:id="rId21"/>
        </w:object>
      </w:r>
      <w:r w:rsidRPr="00E735C2">
        <w:t xml:space="preserve">    </w:t>
      </w:r>
      <w:r w:rsidRPr="00E735C2">
        <w:rPr>
          <w:position w:val="-24"/>
        </w:rPr>
        <w:object w:dxaOrig="4140" w:dyaOrig="620">
          <v:shape id="_x0000_i1029" type="#_x0000_t75" style="width:207.5pt;height:32pt" o:ole="">
            <v:imagedata r:id="rId22" o:title=""/>
          </v:shape>
          <o:OLEObject Type="Embed" ProgID="Equation.DSMT4" ShapeID="_x0000_i1029" DrawAspect="Content" ObjectID="_1459343785" r:id="rId23"/>
        </w:object>
      </w:r>
    </w:p>
    <w:p w:rsidR="00E735C2" w:rsidRPr="00E735C2" w:rsidRDefault="00E735C2" w:rsidP="00E735C2">
      <w:pPr>
        <w:shd w:val="clear" w:color="auto" w:fill="FFFFFF"/>
        <w:jc w:val="both"/>
      </w:pPr>
      <w:r w:rsidRPr="00E735C2">
        <w:t xml:space="preserve">где </w:t>
      </w:r>
      <w:r w:rsidRPr="00E735C2">
        <w:rPr>
          <w:i/>
          <w:iCs/>
          <w:lang w:val="en-US"/>
        </w:rPr>
        <w:t>J</w:t>
      </w:r>
      <w:r w:rsidRPr="00E735C2">
        <w:rPr>
          <w:i/>
          <w:iCs/>
          <w:vertAlign w:val="subscript"/>
          <w:lang w:val="en-US"/>
        </w:rPr>
        <w:t>ij</w:t>
      </w:r>
      <w:r w:rsidRPr="00E735C2">
        <w:t xml:space="preserve"> – намагниченность на  различных интервалах петли гистерезиса, </w:t>
      </w:r>
      <w:r w:rsidRPr="00E735C2">
        <w:rPr>
          <w:i/>
          <w:lang w:val="en-US"/>
        </w:rPr>
        <w:t>m</w:t>
      </w:r>
      <w:r w:rsidRPr="00E735C2">
        <w:t xml:space="preserve"> – модуль вект</w:t>
      </w:r>
      <w:r w:rsidRPr="00E735C2">
        <w:t>о</w:t>
      </w:r>
      <w:r w:rsidRPr="00E735C2">
        <w:t xml:space="preserve">ра магнитного момента молекул ферромагнитного тела, </w:t>
      </w:r>
      <w:r w:rsidRPr="00E735C2">
        <w:rPr>
          <w:i/>
          <w:lang w:val="en-US"/>
        </w:rPr>
        <w:t>n</w:t>
      </w:r>
      <w:r w:rsidRPr="00E735C2">
        <w:rPr>
          <w:i/>
          <w:vertAlign w:val="subscript"/>
        </w:rPr>
        <w:t>0</w:t>
      </w:r>
      <w:r w:rsidRPr="00E735C2">
        <w:t xml:space="preserve"> – число молекул в единице объема, </w:t>
      </w:r>
      <w:r w:rsidRPr="00E735C2">
        <w:rPr>
          <w:i/>
          <w:lang w:val="en-US"/>
        </w:rPr>
        <w:t>H</w:t>
      </w:r>
      <w:r w:rsidRPr="00E735C2">
        <w:t xml:space="preserve"> – модуль вектора напряженности магнитного поля, </w:t>
      </w:r>
      <w:r w:rsidRPr="00E735C2">
        <w:rPr>
          <w:position w:val="-12"/>
        </w:rPr>
        <w:object w:dxaOrig="300" w:dyaOrig="360">
          <v:shape id="_x0000_i1030" type="#_x0000_t75" style="width:15pt;height:18.5pt" o:ole="">
            <v:imagedata r:id="rId24" o:title=""/>
          </v:shape>
          <o:OLEObject Type="Embed" ProgID="Equation.DSMT4" ShapeID="_x0000_i1030" DrawAspect="Content" ObjectID="_1459343786" r:id="rId25"/>
        </w:object>
      </w:r>
      <w:r w:rsidRPr="00E735C2">
        <w:t xml:space="preserve">- постоянная внешнего магнитного поля, </w:t>
      </w:r>
      <w:r w:rsidRPr="00E735C2">
        <w:rPr>
          <w:b/>
          <w:i/>
          <w:lang w:val="en-US"/>
        </w:rPr>
        <w:t>D</w:t>
      </w:r>
      <w:r w:rsidRPr="00E735C2">
        <w:t xml:space="preserve"> –упругая сила.</w:t>
      </w:r>
    </w:p>
    <w:p w:rsidR="00E735C2" w:rsidRPr="00E735C2" w:rsidRDefault="00E735C2" w:rsidP="00E735C2">
      <w:pPr>
        <w:shd w:val="clear" w:color="auto" w:fill="FFFFFF"/>
        <w:ind w:firstLine="567"/>
        <w:jc w:val="both"/>
        <w:rPr>
          <w:color w:val="000000"/>
        </w:rPr>
      </w:pPr>
      <w:r w:rsidRPr="00E735C2">
        <w:rPr>
          <w:color w:val="000000"/>
        </w:rPr>
        <w:t xml:space="preserve">Лабораторные испытания подтвердили надежность и достоверность получаемых с помощью этой модели результатов, что, в частности демонстрирует </w:t>
      </w:r>
      <w:r w:rsidRPr="00E735C2">
        <w:rPr>
          <w:rStyle w:val="FontStyle29"/>
          <w:sz w:val="24"/>
          <w:szCs w:val="24"/>
        </w:rPr>
        <w:t>сравнение экспер</w:t>
      </w:r>
      <w:r w:rsidRPr="00E735C2">
        <w:rPr>
          <w:rStyle w:val="FontStyle29"/>
          <w:sz w:val="24"/>
          <w:szCs w:val="24"/>
        </w:rPr>
        <w:t>и</w:t>
      </w:r>
      <w:r w:rsidRPr="00E735C2">
        <w:rPr>
          <w:rStyle w:val="FontStyle29"/>
          <w:sz w:val="24"/>
          <w:szCs w:val="24"/>
        </w:rPr>
        <w:t>ментально построенной петли магнитного гистерезиса с результатами расчетов по прив</w:t>
      </w:r>
      <w:r w:rsidRPr="00E735C2">
        <w:rPr>
          <w:rStyle w:val="FontStyle29"/>
          <w:sz w:val="24"/>
          <w:szCs w:val="24"/>
        </w:rPr>
        <w:t>е</w:t>
      </w:r>
      <w:r w:rsidRPr="00E735C2">
        <w:rPr>
          <w:rStyle w:val="FontStyle29"/>
          <w:sz w:val="24"/>
          <w:szCs w:val="24"/>
        </w:rPr>
        <w:t>денным аналитическим зависи</w:t>
      </w:r>
      <w:r w:rsidRPr="00E735C2">
        <w:rPr>
          <w:rStyle w:val="FontStyle29"/>
          <w:sz w:val="24"/>
          <w:szCs w:val="24"/>
        </w:rPr>
        <w:softHyphen/>
        <w:t xml:space="preserve">мостям для двух марок сталей, представленное на рис. </w:t>
      </w:r>
      <w:r>
        <w:rPr>
          <w:rStyle w:val="FontStyle29"/>
          <w:sz w:val="24"/>
          <w:szCs w:val="24"/>
        </w:rPr>
        <w:t>4</w:t>
      </w:r>
      <w:r w:rsidR="00D93048">
        <w:rPr>
          <w:rStyle w:val="FontStyle29"/>
          <w:sz w:val="24"/>
          <w:szCs w:val="24"/>
        </w:rPr>
        <w:t xml:space="preserve"> (1 – эксперимент, 2 – расчет)</w:t>
      </w:r>
      <w:r w:rsidRPr="00E735C2">
        <w:rPr>
          <w:color w:val="000000"/>
        </w:rPr>
        <w:t>.</w:t>
      </w:r>
    </w:p>
    <w:p w:rsidR="00E735C2" w:rsidRPr="00E735C2" w:rsidRDefault="00E735C2" w:rsidP="00E735C2">
      <w:pPr>
        <w:shd w:val="clear" w:color="auto" w:fill="FFFFFF"/>
        <w:jc w:val="center"/>
      </w:pPr>
      <w:r w:rsidRPr="00E735C2">
        <w:rPr>
          <w:noProof/>
        </w:rPr>
        <w:lastRenderedPageBreak/>
        <w:drawing>
          <wp:inline distT="0" distB="0" distL="0" distR="0">
            <wp:extent cx="4975860" cy="1539240"/>
            <wp:effectExtent l="19050" t="0" r="0" b="0"/>
            <wp:docPr id="16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218" t="7823" r="7274" b="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C2" w:rsidRPr="00E735C2" w:rsidRDefault="00E735C2" w:rsidP="00E735C2">
      <w:pPr>
        <w:shd w:val="clear" w:color="auto" w:fill="FFFFFF"/>
        <w:jc w:val="center"/>
      </w:pPr>
      <w:r w:rsidRPr="00E735C2">
        <w:rPr>
          <w:rStyle w:val="FontStyle29"/>
          <w:sz w:val="24"/>
          <w:szCs w:val="24"/>
        </w:rPr>
        <w:t xml:space="preserve">Рис. </w:t>
      </w:r>
      <w:r>
        <w:rPr>
          <w:rStyle w:val="FontStyle29"/>
          <w:sz w:val="24"/>
          <w:szCs w:val="24"/>
        </w:rPr>
        <w:t>4</w:t>
      </w:r>
      <w:r w:rsidRPr="00E735C2">
        <w:rPr>
          <w:rStyle w:val="FontStyle29"/>
          <w:sz w:val="24"/>
          <w:szCs w:val="24"/>
        </w:rPr>
        <w:t>.</w:t>
      </w:r>
    </w:p>
    <w:p w:rsidR="00E735C2" w:rsidRPr="00E735C2" w:rsidRDefault="00E735C2" w:rsidP="00615C80">
      <w:pPr>
        <w:shd w:val="clear" w:color="auto" w:fill="FFFFFF"/>
        <w:ind w:firstLine="567"/>
        <w:jc w:val="both"/>
        <w:rPr>
          <w:color w:val="000000"/>
        </w:rPr>
      </w:pPr>
      <w:r w:rsidRPr="00E735C2">
        <w:rPr>
          <w:color w:val="000000"/>
        </w:rPr>
        <w:t>Использование этой модели в бортовом комплексе обеспечивает прогноз магнитного состояния подводно</w:t>
      </w:r>
      <w:r w:rsidR="003A1A76">
        <w:rPr>
          <w:color w:val="000000"/>
        </w:rPr>
        <w:t>го</w:t>
      </w:r>
      <w:r w:rsidRPr="00E735C2">
        <w:rPr>
          <w:color w:val="000000"/>
        </w:rPr>
        <w:t xml:space="preserve"> </w:t>
      </w:r>
      <w:r w:rsidR="003A1A76">
        <w:rPr>
          <w:color w:val="000000"/>
        </w:rPr>
        <w:t>объекта</w:t>
      </w:r>
      <w:r w:rsidRPr="00E735C2">
        <w:rPr>
          <w:color w:val="000000"/>
        </w:rPr>
        <w:t xml:space="preserve"> в процессе плавания при воздействии внешних факторов (магнитного поля Земли, гидростатического давления), геометрических размеров и пар</w:t>
      </w:r>
      <w:r w:rsidRPr="00E735C2">
        <w:rPr>
          <w:color w:val="000000"/>
        </w:rPr>
        <w:t>а</w:t>
      </w:r>
      <w:r w:rsidRPr="00E735C2">
        <w:rPr>
          <w:color w:val="000000"/>
        </w:rPr>
        <w:t>метров ее движения (курс, дифферент, глубина погружения) и режимов работы технич</w:t>
      </w:r>
      <w:r w:rsidRPr="00E735C2">
        <w:rPr>
          <w:color w:val="000000"/>
        </w:rPr>
        <w:t>е</w:t>
      </w:r>
      <w:r w:rsidRPr="00E735C2">
        <w:rPr>
          <w:color w:val="000000"/>
        </w:rPr>
        <w:t>ских средств магнитной защиты. По расчетному значению дипольного магнитного моме</w:t>
      </w:r>
      <w:r w:rsidRPr="00E735C2">
        <w:rPr>
          <w:color w:val="000000"/>
        </w:rPr>
        <w:t>н</w:t>
      </w:r>
      <w:r w:rsidRPr="00E735C2">
        <w:rPr>
          <w:color w:val="000000"/>
        </w:rPr>
        <w:t xml:space="preserve">та </w:t>
      </w:r>
      <w:r w:rsidR="003A1A76">
        <w:rPr>
          <w:color w:val="000000"/>
        </w:rPr>
        <w:t>объекта</w:t>
      </w:r>
      <w:r w:rsidRPr="00E735C2">
        <w:rPr>
          <w:color w:val="000000"/>
        </w:rPr>
        <w:t xml:space="preserve"> определяется дальность и вероятность е</w:t>
      </w:r>
      <w:r w:rsidR="003A1A76">
        <w:rPr>
          <w:color w:val="000000"/>
        </w:rPr>
        <w:t>го</w:t>
      </w:r>
      <w:r w:rsidRPr="00E735C2">
        <w:rPr>
          <w:color w:val="000000"/>
        </w:rPr>
        <w:t xml:space="preserve"> обнаружения с учетом нахождения </w:t>
      </w:r>
      <w:r w:rsidR="005E540D">
        <w:rPr>
          <w:color w:val="000000"/>
        </w:rPr>
        <w:t>наблюдателей</w:t>
      </w:r>
      <w:r w:rsidRPr="00E735C2">
        <w:rPr>
          <w:color w:val="000000"/>
        </w:rPr>
        <w:t>.</w:t>
      </w:r>
    </w:p>
    <w:p w:rsidR="00884202" w:rsidRDefault="0010557F" w:rsidP="00884202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</w:rPr>
      </w:pPr>
      <w:r w:rsidRPr="00884202">
        <w:rPr>
          <w:color w:val="000000"/>
        </w:rPr>
        <w:t xml:space="preserve">Третий из каналов </w:t>
      </w:r>
      <w:r w:rsidR="00164723" w:rsidRPr="00884202">
        <w:rPr>
          <w:color w:val="000000"/>
        </w:rPr>
        <w:t>электронного макета</w:t>
      </w:r>
      <w:r w:rsidRPr="00884202">
        <w:rPr>
          <w:color w:val="000000"/>
        </w:rPr>
        <w:t xml:space="preserve"> бортового комплекса – это канал управления гидрофизическими полями. Этот канал должен моделировать и анализировать информ</w:t>
      </w:r>
      <w:r w:rsidRPr="00884202">
        <w:rPr>
          <w:color w:val="000000"/>
        </w:rPr>
        <w:t>а</w:t>
      </w:r>
      <w:r w:rsidRPr="00884202">
        <w:rPr>
          <w:color w:val="000000"/>
        </w:rPr>
        <w:t>цию о целой системе различных возмущений гидрофизической природы, создаваемых подводн</w:t>
      </w:r>
      <w:r w:rsidR="00884202" w:rsidRPr="00884202">
        <w:rPr>
          <w:color w:val="000000"/>
        </w:rPr>
        <w:t>ым объектом</w:t>
      </w:r>
      <w:r w:rsidRPr="00884202">
        <w:rPr>
          <w:color w:val="000000"/>
        </w:rPr>
        <w:t xml:space="preserve">. Основные демаскирующие признаки создаются </w:t>
      </w:r>
      <w:r w:rsidR="00884202" w:rsidRPr="00884202">
        <w:rPr>
          <w:color w:val="000000"/>
        </w:rPr>
        <w:t xml:space="preserve">такими </w:t>
      </w:r>
      <w:r w:rsidRPr="00884202">
        <w:rPr>
          <w:color w:val="000000"/>
        </w:rPr>
        <w:t>гидрофиз</w:t>
      </w:r>
      <w:r w:rsidRPr="00884202">
        <w:rPr>
          <w:color w:val="000000"/>
        </w:rPr>
        <w:t>и</w:t>
      </w:r>
      <w:r w:rsidRPr="00884202">
        <w:rPr>
          <w:color w:val="000000"/>
        </w:rPr>
        <w:t xml:space="preserve">ческими явлениями, </w:t>
      </w:r>
      <w:r w:rsidR="00884202" w:rsidRPr="00884202">
        <w:rPr>
          <w:color w:val="000000"/>
        </w:rPr>
        <w:t xml:space="preserve">как </w:t>
      </w:r>
      <w:r w:rsidRPr="00884202">
        <w:rPr>
          <w:color w:val="000000"/>
        </w:rPr>
        <w:t xml:space="preserve">внутренние волны, возникающие при взаимодействии </w:t>
      </w:r>
      <w:r w:rsidR="00884202" w:rsidRPr="00884202">
        <w:rPr>
          <w:color w:val="000000"/>
        </w:rPr>
        <w:t>объекта</w:t>
      </w:r>
      <w:r w:rsidRPr="00884202">
        <w:rPr>
          <w:color w:val="000000"/>
        </w:rPr>
        <w:t xml:space="preserve"> </w:t>
      </w:r>
      <w:r w:rsidRPr="00884202">
        <w:t xml:space="preserve">с природным вертикальным скачком плотности – пикноклином, изменение естественных значений параметров турбулентности морской среды в </w:t>
      </w:r>
      <w:r w:rsidR="00C57BF0">
        <w:t>толще воды</w:t>
      </w:r>
      <w:r w:rsidRPr="00884202">
        <w:t xml:space="preserve"> и вихревые структуры, </w:t>
      </w:r>
      <w:r w:rsidRPr="00884202">
        <w:rPr>
          <w:color w:val="000000"/>
        </w:rPr>
        <w:t>образующиеся за корпусом и органами управления движением.</w:t>
      </w:r>
    </w:p>
    <w:p w:rsidR="00884202" w:rsidRDefault="0010557F" w:rsidP="00884202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</w:rPr>
      </w:pPr>
      <w:r w:rsidRPr="00884202">
        <w:rPr>
          <w:color w:val="000000"/>
        </w:rPr>
        <w:t xml:space="preserve"> </w:t>
      </w:r>
      <w:r w:rsidR="00884202" w:rsidRPr="00884202">
        <w:rPr>
          <w:color w:val="000000"/>
        </w:rPr>
        <w:t>Одним из основных демаскирующих признаков являются так называемые слики</w:t>
      </w:r>
      <w:r w:rsidR="00C50AD0">
        <w:rPr>
          <w:color w:val="000000"/>
        </w:rPr>
        <w:t xml:space="preserve"> –</w:t>
      </w:r>
      <w:r w:rsidR="00884202" w:rsidRPr="00884202">
        <w:rPr>
          <w:color w:val="000000"/>
        </w:rPr>
        <w:t xml:space="preserve"> области выглаживания взволнованной морской поверхности.</w:t>
      </w:r>
      <w:r w:rsidR="00884202">
        <w:rPr>
          <w:color w:val="000000"/>
        </w:rPr>
        <w:t xml:space="preserve"> На рис. 5 представлены две фотографии морской поверхности: на левой </w:t>
      </w:r>
      <w:r w:rsidR="00151E46">
        <w:rPr>
          <w:color w:val="000000"/>
        </w:rPr>
        <w:t>–</w:t>
      </w:r>
      <w:r w:rsidR="00884202">
        <w:rPr>
          <w:color w:val="000000"/>
        </w:rPr>
        <w:t xml:space="preserve"> </w:t>
      </w:r>
      <w:r w:rsidR="00151E46">
        <w:rPr>
          <w:color w:val="000000"/>
        </w:rPr>
        <w:t xml:space="preserve">обычная взволнованная поверхность моря, а на правой – выглаженная под влиянием внутренней волны. </w:t>
      </w:r>
    </w:p>
    <w:p w:rsidR="00884202" w:rsidRPr="00884202" w:rsidRDefault="00884202" w:rsidP="00151E46">
      <w:pPr>
        <w:shd w:val="clear" w:color="auto" w:fill="FFFFFF"/>
        <w:tabs>
          <w:tab w:val="left" w:pos="0"/>
        </w:tabs>
        <w:spacing w:before="240"/>
        <w:jc w:val="center"/>
        <w:rPr>
          <w:color w:val="000000"/>
        </w:rPr>
      </w:pPr>
      <w:r w:rsidRPr="00884202">
        <w:rPr>
          <w:noProof/>
          <w:color w:val="000000"/>
        </w:rPr>
        <w:drawing>
          <wp:inline distT="0" distB="0" distL="0" distR="0">
            <wp:extent cx="2480310" cy="215646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2" cy="215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E46" w:rsidRPr="00151E46">
        <w:rPr>
          <w:noProof/>
          <w:color w:val="000000"/>
        </w:rPr>
        <w:drawing>
          <wp:inline distT="0" distB="0" distL="0" distR="0">
            <wp:extent cx="2465070" cy="2156460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81" cy="2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02" w:rsidRPr="00884202" w:rsidRDefault="00884202" w:rsidP="00884202">
      <w:pPr>
        <w:shd w:val="clear" w:color="auto" w:fill="FFFFFF"/>
        <w:jc w:val="center"/>
        <w:rPr>
          <w:color w:val="000000"/>
        </w:rPr>
      </w:pPr>
      <w:r w:rsidRPr="00884202">
        <w:rPr>
          <w:color w:val="000000"/>
        </w:rPr>
        <w:t>Рис. 5.</w:t>
      </w:r>
    </w:p>
    <w:p w:rsidR="00884202" w:rsidRPr="001B6C86" w:rsidRDefault="00151E46" w:rsidP="00151E46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Такое выглаживание могут создавать как естественные, так и вынужденные вну</w:t>
      </w:r>
      <w:r>
        <w:rPr>
          <w:color w:val="000000"/>
        </w:rPr>
        <w:t>т</w:t>
      </w:r>
      <w:r>
        <w:rPr>
          <w:color w:val="000000"/>
        </w:rPr>
        <w:t>ренние волны. Первые возникают под действием поверхностных волн, подводных теч</w:t>
      </w:r>
      <w:r>
        <w:rPr>
          <w:color w:val="000000"/>
        </w:rPr>
        <w:t>е</w:t>
      </w:r>
      <w:r>
        <w:rPr>
          <w:color w:val="000000"/>
        </w:rPr>
        <w:t xml:space="preserve">ний, тектонических сдвигов и ряда других природных явлений, а вторые – генерируются </w:t>
      </w:r>
      <w:r w:rsidR="001D3286" w:rsidRPr="001B6C86">
        <w:rPr>
          <w:color w:val="000000"/>
        </w:rPr>
        <w:t xml:space="preserve">движущимся </w:t>
      </w:r>
      <w:r w:rsidR="004D0DFE">
        <w:rPr>
          <w:color w:val="000000"/>
        </w:rPr>
        <w:t>ПО</w:t>
      </w:r>
      <w:r w:rsidR="001D3286" w:rsidRPr="001B6C86">
        <w:rPr>
          <w:color w:val="000000"/>
        </w:rPr>
        <w:t>.</w:t>
      </w:r>
    </w:p>
    <w:p w:rsidR="00195F57" w:rsidRPr="001B6C86" w:rsidRDefault="00195F57" w:rsidP="00195F57">
      <w:pPr>
        <w:shd w:val="clear" w:color="auto" w:fill="FFFFFF"/>
        <w:ind w:firstLine="567"/>
        <w:jc w:val="both"/>
        <w:rPr>
          <w:color w:val="000000"/>
        </w:rPr>
      </w:pPr>
      <w:r w:rsidRPr="001B6C86">
        <w:rPr>
          <w:color w:val="000000"/>
        </w:rPr>
        <w:t>В разработанном электронном макете БКУС возмущения гидрофизических полей моделируются на основе зависимостей, полученных путем обработки и анализа большого объема данных натурных наблюдений. Главным практическим преимуществом этих м</w:t>
      </w:r>
      <w:r w:rsidRPr="001B6C86">
        <w:rPr>
          <w:color w:val="000000"/>
        </w:rPr>
        <w:t>о</w:t>
      </w:r>
      <w:r w:rsidRPr="001B6C86">
        <w:rPr>
          <w:color w:val="000000"/>
        </w:rPr>
        <w:t>делей является простота при обеспечении физически непротиворечивых результатов. О</w:t>
      </w:r>
      <w:r w:rsidRPr="001B6C86">
        <w:rPr>
          <w:color w:val="000000"/>
        </w:rPr>
        <w:t>д</w:t>
      </w:r>
      <w:r w:rsidRPr="001B6C86">
        <w:rPr>
          <w:color w:val="000000"/>
        </w:rPr>
        <w:lastRenderedPageBreak/>
        <w:t>нако, построенные  на экспериментальных данных, они не имеют серьезного теоретич</w:t>
      </w:r>
      <w:r w:rsidRPr="001B6C86">
        <w:rPr>
          <w:color w:val="000000"/>
        </w:rPr>
        <w:t>е</w:t>
      </w:r>
      <w:r w:rsidRPr="001B6C86">
        <w:rPr>
          <w:color w:val="000000"/>
        </w:rPr>
        <w:t>ского обоснования и не описывают всего многообразия практически важных гидрофиз</w:t>
      </w:r>
      <w:r w:rsidRPr="001B6C86">
        <w:rPr>
          <w:color w:val="000000"/>
        </w:rPr>
        <w:t>и</w:t>
      </w:r>
      <w:r w:rsidRPr="001B6C86">
        <w:rPr>
          <w:color w:val="000000"/>
        </w:rPr>
        <w:t>ческих условий.</w:t>
      </w:r>
    </w:p>
    <w:p w:rsidR="001B6C86" w:rsidRDefault="00195F57" w:rsidP="00195F57">
      <w:pPr>
        <w:shd w:val="clear" w:color="auto" w:fill="FFFFFF"/>
        <w:ind w:firstLine="567"/>
        <w:jc w:val="both"/>
      </w:pPr>
      <w:r w:rsidRPr="001B6C86">
        <w:rPr>
          <w:color w:val="000000"/>
        </w:rPr>
        <w:t>Современной альтернативой таких моделей становятся численные модели турб</w:t>
      </w:r>
      <w:r w:rsidRPr="001B6C86">
        <w:rPr>
          <w:color w:val="000000"/>
        </w:rPr>
        <w:t>у</w:t>
      </w:r>
      <w:r w:rsidRPr="001B6C86">
        <w:rPr>
          <w:color w:val="000000"/>
        </w:rPr>
        <w:t xml:space="preserve">лентных течений стратифицированной жидкости, реализуемые с помощью компьютерных технологий. </w:t>
      </w:r>
      <w:r w:rsidR="005736D6">
        <w:t>При этом необходимо использовать математические модели, учитывающие все определяющие физические факторы рассматриваемой задачи, в первую очередь, т</w:t>
      </w:r>
      <w:r w:rsidR="005736D6">
        <w:t>а</w:t>
      </w:r>
      <w:r w:rsidR="005736D6">
        <w:t>кие, как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вязкость;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турбулентность;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внутренние волны;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поверхностные волны;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неоднородность и нестационарность гидрофизических полей морской среды;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взаимное влияние гидрофизических процессов;</w:t>
      </w:r>
    </w:p>
    <w:p w:rsidR="00CF3E59" w:rsidRPr="005736D6" w:rsidRDefault="00405B79" w:rsidP="005736D6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5736D6">
        <w:rPr>
          <w:color w:val="000000"/>
        </w:rPr>
        <w:t>пространственный и нестационарный характер движения объекта.</w:t>
      </w:r>
    </w:p>
    <w:p w:rsidR="00867473" w:rsidRDefault="005736D6" w:rsidP="00195F57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</w:rPr>
        <w:t xml:space="preserve">В нашем институте для моделирования взаимодействия </w:t>
      </w:r>
      <w:r w:rsidR="004D0DFE">
        <w:rPr>
          <w:color w:val="000000"/>
        </w:rPr>
        <w:t>ПО</w:t>
      </w:r>
      <w:r>
        <w:rPr>
          <w:color w:val="000000"/>
        </w:rPr>
        <w:t xml:space="preserve"> с натурными гидроф</w:t>
      </w:r>
      <w:r>
        <w:rPr>
          <w:color w:val="000000"/>
        </w:rPr>
        <w:t>и</w:t>
      </w:r>
      <w:r>
        <w:rPr>
          <w:color w:val="000000"/>
        </w:rPr>
        <w:t>зическими полями используются две современные модели турбулентных течений. Это модель на основе метода крупных вихрей и модель на основе уравнений Рейнольдса.</w:t>
      </w:r>
      <w:r w:rsidR="007E7C40">
        <w:rPr>
          <w:color w:val="000000"/>
        </w:rPr>
        <w:t xml:space="preserve"> </w:t>
      </w:r>
      <w:r w:rsidR="00195F57" w:rsidRPr="00867473">
        <w:rPr>
          <w:color w:val="000000"/>
        </w:rPr>
        <w:t xml:space="preserve">Для </w:t>
      </w:r>
      <w:r w:rsidR="00867473" w:rsidRPr="00867473">
        <w:rPr>
          <w:color w:val="000000"/>
        </w:rPr>
        <w:t>расчетов по этим моделям</w:t>
      </w:r>
      <w:r w:rsidR="00195F57" w:rsidRPr="00867473">
        <w:rPr>
          <w:color w:val="000000"/>
        </w:rPr>
        <w:t xml:space="preserve">  применяются как лицензионные программы (</w:t>
      </w:r>
      <w:r w:rsidR="00195F57" w:rsidRPr="00867473">
        <w:rPr>
          <w:color w:val="000000"/>
          <w:lang w:val="en-US"/>
        </w:rPr>
        <w:t>Fluent</w:t>
      </w:r>
      <w:r w:rsidR="00195F57" w:rsidRPr="00867473">
        <w:rPr>
          <w:color w:val="000000"/>
        </w:rPr>
        <w:t xml:space="preserve"> 6.3), так и программы, разработанные в сотрудничестве </w:t>
      </w:r>
      <w:r w:rsidR="005F5785">
        <w:rPr>
          <w:color w:val="000000"/>
        </w:rPr>
        <w:t xml:space="preserve">с </w:t>
      </w:r>
      <w:r w:rsidR="00195F57" w:rsidRPr="00867473">
        <w:rPr>
          <w:color w:val="000000"/>
        </w:rPr>
        <w:t>сотрудниками нашего института и Гос</w:t>
      </w:r>
      <w:r w:rsidR="00195F57" w:rsidRPr="00867473">
        <w:rPr>
          <w:color w:val="000000"/>
        </w:rPr>
        <w:t>у</w:t>
      </w:r>
      <w:r w:rsidR="00195F57" w:rsidRPr="00867473">
        <w:rPr>
          <w:color w:val="000000"/>
        </w:rPr>
        <w:t>дарственного морского технического университета. Эти модели и программы обладают высокой вычислительной стоимостью и могут быть успешно реализованы только на в</w:t>
      </w:r>
      <w:r w:rsidR="00195F57" w:rsidRPr="00867473">
        <w:rPr>
          <w:color w:val="000000"/>
        </w:rPr>
        <w:t>ы</w:t>
      </w:r>
      <w:r w:rsidR="00195F57" w:rsidRPr="00867473">
        <w:rPr>
          <w:color w:val="000000"/>
        </w:rPr>
        <w:t>сокопроизводительных компьютерах с параллельной организаци</w:t>
      </w:r>
      <w:r w:rsidR="00FB37B4">
        <w:rPr>
          <w:color w:val="000000"/>
        </w:rPr>
        <w:t>ей</w:t>
      </w:r>
      <w:r w:rsidR="00195F57" w:rsidRPr="00867473">
        <w:rPr>
          <w:color w:val="000000"/>
        </w:rPr>
        <w:t xml:space="preserve"> вычислений.</w:t>
      </w:r>
    </w:p>
    <w:p w:rsidR="00867473" w:rsidRDefault="00867473" w:rsidP="00867473">
      <w:pPr>
        <w:ind w:firstLine="567"/>
        <w:jc w:val="both"/>
      </w:pPr>
      <w:r w:rsidRPr="00867473">
        <w:t xml:space="preserve">Существенное влияние на </w:t>
      </w:r>
      <w:r>
        <w:t>скрытность</w:t>
      </w:r>
      <w:r w:rsidRPr="00867473">
        <w:t xml:space="preserve"> могут оказать образующиеся за </w:t>
      </w:r>
      <w:r>
        <w:t>корпусом об</w:t>
      </w:r>
      <w:r>
        <w:t>ъ</w:t>
      </w:r>
      <w:r>
        <w:t>екта и его органов управления</w:t>
      </w:r>
      <w:r w:rsidRPr="00867473">
        <w:t xml:space="preserve"> вихревые структуры, которые при определенных условиях всплывают к свободной поверхности и вызывают на ней возмущения, поддающиеся рег</w:t>
      </w:r>
      <w:r w:rsidRPr="00867473">
        <w:t>и</w:t>
      </w:r>
      <w:r w:rsidRPr="00867473">
        <w:t xml:space="preserve">страции. </w:t>
      </w:r>
      <w:r w:rsidR="00500206">
        <w:t xml:space="preserve">Создаваемые возмущения зависят от </w:t>
      </w:r>
      <w:r w:rsidRPr="00867473">
        <w:t>расположения подводно</w:t>
      </w:r>
      <w:r>
        <w:t>го</w:t>
      </w:r>
      <w:r w:rsidRPr="00867473">
        <w:t xml:space="preserve"> </w:t>
      </w:r>
      <w:r>
        <w:t xml:space="preserve">объекта </w:t>
      </w:r>
      <w:r w:rsidRPr="00867473">
        <w:t>относ</w:t>
      </w:r>
      <w:r w:rsidRPr="00867473">
        <w:t>и</w:t>
      </w:r>
      <w:r w:rsidRPr="00867473">
        <w:t>тельно пикноклина</w:t>
      </w:r>
      <w:r>
        <w:t>.</w:t>
      </w:r>
      <w:r w:rsidR="00AF74DC">
        <w:t xml:space="preserve"> В качестве примера</w:t>
      </w:r>
      <w:r w:rsidR="005519E6">
        <w:t xml:space="preserve"> рассмотрим</w:t>
      </w:r>
      <w:r w:rsidR="00AF74DC">
        <w:t xml:space="preserve"> поведение вихревого следа за крылом при его расположении над пикноклином (</w:t>
      </w:r>
      <w:r w:rsidR="005519E6">
        <w:t>рис. 6</w:t>
      </w:r>
      <w:r w:rsidR="00AF74DC">
        <w:t>) и под ним</w:t>
      </w:r>
      <w:r w:rsidR="005519E6">
        <w:t xml:space="preserve"> (рис. 7)</w:t>
      </w:r>
      <w:r w:rsidR="00AF74DC">
        <w:t>.</w:t>
      </w:r>
    </w:p>
    <w:p w:rsidR="00437584" w:rsidRPr="005519E6" w:rsidRDefault="00437584" w:rsidP="00437584">
      <w:pPr>
        <w:pStyle w:val="Standa1"/>
        <w:ind w:firstLine="567"/>
        <w:jc w:val="both"/>
        <w:rPr>
          <w:lang w:val="ru-RU"/>
        </w:rPr>
      </w:pPr>
      <w:r w:rsidRPr="005519E6">
        <w:rPr>
          <w:lang w:val="ru-RU"/>
        </w:rPr>
        <w:t>При движении крыла над пикноклином динамика торцевых вихрей практически не отличается от динамики вихрей в однородном потоке жидкости: торцевые вихри подн</w:t>
      </w:r>
      <w:r w:rsidRPr="005519E6">
        <w:rPr>
          <w:lang w:val="ru-RU"/>
        </w:rPr>
        <w:t>и</w:t>
      </w:r>
      <w:r w:rsidRPr="005519E6">
        <w:rPr>
          <w:lang w:val="ru-RU"/>
        </w:rPr>
        <w:t>маются к свободной поверхности со скоростью</w:t>
      </w:r>
      <w:r w:rsidR="00D21424">
        <w:rPr>
          <w:lang w:val="ru-RU"/>
        </w:rPr>
        <w:t>, зависящей от числа Фруда</w:t>
      </w:r>
      <w:r w:rsidRPr="005519E6">
        <w:rPr>
          <w:lang w:val="ru-RU"/>
        </w:rPr>
        <w:t xml:space="preserve"> </w:t>
      </w:r>
      <w:r w:rsidR="00D21424" w:rsidRPr="00D21424">
        <w:rPr>
          <w:position w:val="-12"/>
          <w:lang w:val="ru-RU"/>
        </w:rPr>
        <w:object w:dxaOrig="1400" w:dyaOrig="400">
          <v:shape id="_x0000_i1031" type="#_x0000_t75" style="width:70pt;height:20.5pt" o:ole="">
            <v:imagedata r:id="rId29" o:title=""/>
          </v:shape>
          <o:OLEObject Type="Embed" ProgID="Equation.DSMT4" ShapeID="_x0000_i1031" DrawAspect="Content" ObjectID="_1459343787" r:id="rId30"/>
        </w:object>
      </w:r>
      <w:r w:rsidRPr="005519E6">
        <w:rPr>
          <w:lang w:val="ru-RU"/>
        </w:rPr>
        <w:t xml:space="preserve"> (где </w:t>
      </w:r>
      <w:r w:rsidRPr="005519E6">
        <w:rPr>
          <w:position w:val="-12"/>
          <w:lang w:val="ru-RU"/>
        </w:rPr>
        <w:object w:dxaOrig="279" w:dyaOrig="360">
          <v:shape id="_x0000_i1032" type="#_x0000_t75" style="width:14pt;height:18pt" o:ole="">
            <v:imagedata r:id="rId31" o:title=""/>
          </v:shape>
          <o:OLEObject Type="Embed" ProgID="Equation.DSMT4" ShapeID="_x0000_i1032" DrawAspect="Content" ObjectID="_1459343788" r:id="rId32"/>
        </w:object>
      </w:r>
      <w:r w:rsidRPr="005519E6">
        <w:rPr>
          <w:lang w:val="ru-RU"/>
        </w:rPr>
        <w:t xml:space="preserve">- скорость движения крыла, </w:t>
      </w:r>
      <w:r w:rsidRPr="005519E6">
        <w:rPr>
          <w:i/>
        </w:rPr>
        <w:t>L</w:t>
      </w:r>
      <w:r w:rsidRPr="005519E6">
        <w:rPr>
          <w:lang w:val="ru-RU"/>
        </w:rPr>
        <w:t xml:space="preserve"> – характерный линейный размер). Структура турб</w:t>
      </w:r>
      <w:r w:rsidRPr="005519E6">
        <w:rPr>
          <w:lang w:val="ru-RU"/>
        </w:rPr>
        <w:t>у</w:t>
      </w:r>
      <w:r w:rsidRPr="005519E6">
        <w:rPr>
          <w:lang w:val="ru-RU"/>
        </w:rPr>
        <w:t>лентного следа также мало отличается от структуры следа в однородном потоке жидк</w:t>
      </w:r>
      <w:r w:rsidRPr="005519E6">
        <w:rPr>
          <w:lang w:val="ru-RU"/>
        </w:rPr>
        <w:t>о</w:t>
      </w:r>
      <w:r w:rsidRPr="005519E6">
        <w:rPr>
          <w:lang w:val="ru-RU"/>
        </w:rPr>
        <w:t>сти: след поднимается к свободной поверхности и расширяется.</w:t>
      </w:r>
      <w:r w:rsidR="00D21424" w:rsidRPr="00D21424">
        <w:rPr>
          <w:lang w:val="ru-RU"/>
        </w:rPr>
        <w:t xml:space="preserve"> </w:t>
      </w:r>
      <w:r w:rsidR="00D21424" w:rsidRPr="005519E6">
        <w:rPr>
          <w:lang w:val="ru-RU"/>
        </w:rPr>
        <w:t>В тоже время наблюдае</w:t>
      </w:r>
      <w:r w:rsidR="00D21424" w:rsidRPr="005519E6">
        <w:rPr>
          <w:lang w:val="ru-RU"/>
        </w:rPr>
        <w:t>т</w:t>
      </w:r>
      <w:r w:rsidR="00D21424" w:rsidRPr="005519E6">
        <w:rPr>
          <w:lang w:val="ru-RU"/>
        </w:rPr>
        <w:t>ся формирование длинной внутренней волны</w:t>
      </w:r>
      <w:r w:rsidR="00D21424">
        <w:rPr>
          <w:lang w:val="ru-RU"/>
        </w:rPr>
        <w:t xml:space="preserve"> небольшой амплитуды</w:t>
      </w:r>
      <w:r w:rsidR="00D21424" w:rsidRPr="005519E6">
        <w:rPr>
          <w:lang w:val="ru-RU"/>
        </w:rPr>
        <w:t>.</w:t>
      </w:r>
    </w:p>
    <w:p w:rsidR="00437584" w:rsidRPr="005519E6" w:rsidRDefault="00437584" w:rsidP="009473D8">
      <w:pPr>
        <w:pStyle w:val="Standa1"/>
        <w:jc w:val="center"/>
        <w:rPr>
          <w:lang w:val="ru-RU"/>
        </w:rPr>
      </w:pPr>
      <w:r w:rsidRPr="005519E6">
        <w:rPr>
          <w:noProof/>
          <w:lang w:val="ru-RU" w:eastAsia="ru-RU" w:bidi="ar-SA"/>
        </w:rPr>
        <w:drawing>
          <wp:inline distT="0" distB="0" distL="0" distR="0">
            <wp:extent cx="5688330" cy="1995905"/>
            <wp:effectExtent l="19050" t="0" r="7620" b="0"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9653" b="1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96" cy="19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84" w:rsidRPr="005519E6" w:rsidRDefault="00437584" w:rsidP="009473D8">
      <w:pPr>
        <w:pStyle w:val="Standa1"/>
        <w:jc w:val="center"/>
        <w:rPr>
          <w:lang w:val="ru-RU"/>
        </w:rPr>
      </w:pPr>
      <w:r w:rsidRPr="005519E6">
        <w:rPr>
          <w:lang w:val="ru-RU"/>
        </w:rPr>
        <w:t>Рис. 6.</w:t>
      </w:r>
    </w:p>
    <w:p w:rsidR="00437584" w:rsidRPr="00F3220C" w:rsidRDefault="00437584" w:rsidP="00437584">
      <w:pPr>
        <w:pStyle w:val="Standa1"/>
        <w:ind w:firstLine="567"/>
        <w:jc w:val="both"/>
        <w:rPr>
          <w:lang w:val="ru-RU"/>
        </w:rPr>
      </w:pPr>
      <w:r>
        <w:rPr>
          <w:lang w:val="ru-RU"/>
        </w:rPr>
        <w:t>Более</w:t>
      </w:r>
      <w:r w:rsidRPr="00F3220C">
        <w:rPr>
          <w:lang w:val="ru-RU"/>
        </w:rPr>
        <w:t xml:space="preserve"> сложная динамика течения наблюдается при движении крыла под пикнокл</w:t>
      </w:r>
      <w:r w:rsidRPr="00F3220C">
        <w:rPr>
          <w:lang w:val="ru-RU"/>
        </w:rPr>
        <w:t>и</w:t>
      </w:r>
      <w:r w:rsidRPr="00F3220C">
        <w:rPr>
          <w:lang w:val="ru-RU"/>
        </w:rPr>
        <w:t>ном (</w:t>
      </w:r>
      <w:r>
        <w:rPr>
          <w:lang w:val="ru-RU"/>
        </w:rPr>
        <w:t xml:space="preserve">см. </w:t>
      </w:r>
      <w:r w:rsidRPr="00F3220C">
        <w:rPr>
          <w:lang w:val="ru-RU"/>
        </w:rPr>
        <w:t xml:space="preserve">рис. </w:t>
      </w:r>
      <w:r>
        <w:rPr>
          <w:lang w:val="ru-RU"/>
        </w:rPr>
        <w:t>7</w:t>
      </w:r>
      <w:r w:rsidRPr="00F3220C">
        <w:rPr>
          <w:lang w:val="ru-RU"/>
        </w:rPr>
        <w:t xml:space="preserve">). Торцевые вихри поднимаются к пикноклину, но не пересекают его. При </w:t>
      </w:r>
      <w:r w:rsidRPr="00F3220C">
        <w:rPr>
          <w:lang w:val="ru-RU"/>
        </w:rPr>
        <w:lastRenderedPageBreak/>
        <w:t xml:space="preserve">этом образуется система внутренних волн. Длинная волна формируется над поверхностью крыла и обусловлена </w:t>
      </w:r>
      <w:r w:rsidR="007400A5">
        <w:rPr>
          <w:lang w:val="ru-RU"/>
        </w:rPr>
        <w:t xml:space="preserve">его </w:t>
      </w:r>
      <w:r w:rsidRPr="00F3220C">
        <w:rPr>
          <w:lang w:val="ru-RU"/>
        </w:rPr>
        <w:t>вытесняющим воздействием. Ее длина намного превышает хорду крыла. На длинную волну накладываются короткие волны. Их появлени</w:t>
      </w:r>
      <w:r w:rsidR="007400A5">
        <w:rPr>
          <w:lang w:val="ru-RU"/>
        </w:rPr>
        <w:t>е</w:t>
      </w:r>
      <w:r w:rsidRPr="00F3220C">
        <w:rPr>
          <w:lang w:val="ru-RU"/>
        </w:rPr>
        <w:t xml:space="preserve"> обусловлено взаимодействием </w:t>
      </w:r>
      <w:r w:rsidR="007400A5" w:rsidRPr="00F3220C">
        <w:rPr>
          <w:lang w:val="ru-RU"/>
        </w:rPr>
        <w:t>вихр</w:t>
      </w:r>
      <w:r w:rsidR="007400A5">
        <w:rPr>
          <w:lang w:val="ru-RU"/>
        </w:rPr>
        <w:t>ей с</w:t>
      </w:r>
      <w:r w:rsidR="007400A5" w:rsidRPr="00F3220C">
        <w:rPr>
          <w:lang w:val="ru-RU"/>
        </w:rPr>
        <w:t xml:space="preserve"> </w:t>
      </w:r>
      <w:r w:rsidRPr="00F3220C">
        <w:rPr>
          <w:lang w:val="ru-RU"/>
        </w:rPr>
        <w:t>пикноклин</w:t>
      </w:r>
      <w:r w:rsidR="007400A5">
        <w:rPr>
          <w:lang w:val="ru-RU"/>
        </w:rPr>
        <w:t>ом</w:t>
      </w:r>
      <w:r w:rsidRPr="00F3220C">
        <w:rPr>
          <w:lang w:val="ru-RU"/>
        </w:rPr>
        <w:t xml:space="preserve">. Длина коротких волн </w:t>
      </w:r>
      <w:r w:rsidR="00A4297A">
        <w:rPr>
          <w:lang w:val="ru-RU"/>
        </w:rPr>
        <w:t>примерно равна</w:t>
      </w:r>
      <w:r w:rsidRPr="00F3220C">
        <w:rPr>
          <w:lang w:val="ru-RU"/>
        </w:rPr>
        <w:t xml:space="preserve"> хорд</w:t>
      </w:r>
      <w:r w:rsidR="00A4297A">
        <w:rPr>
          <w:lang w:val="ru-RU"/>
        </w:rPr>
        <w:t>е</w:t>
      </w:r>
      <w:r w:rsidRPr="00F3220C">
        <w:rPr>
          <w:lang w:val="ru-RU"/>
        </w:rPr>
        <w:t xml:space="preserve"> крыла. Турбулентный след также поднимается к границе пикноклина и в дальнейшем ра</w:t>
      </w:r>
      <w:r w:rsidRPr="00F3220C">
        <w:rPr>
          <w:lang w:val="ru-RU"/>
        </w:rPr>
        <w:t>с</w:t>
      </w:r>
      <w:r w:rsidRPr="00F3220C">
        <w:rPr>
          <w:lang w:val="ru-RU"/>
        </w:rPr>
        <w:t>пространяется вдоль нее. Стратификация препятствует дальнейшему всплытию, как кру</w:t>
      </w:r>
      <w:r w:rsidRPr="00F3220C">
        <w:rPr>
          <w:lang w:val="ru-RU"/>
        </w:rPr>
        <w:t>п</w:t>
      </w:r>
      <w:r w:rsidRPr="00F3220C">
        <w:rPr>
          <w:lang w:val="ru-RU"/>
        </w:rPr>
        <w:t xml:space="preserve">ных вихрей, так и мелких турбулентных структур. </w:t>
      </w:r>
    </w:p>
    <w:p w:rsidR="00437584" w:rsidRDefault="00437584" w:rsidP="009473D8">
      <w:pPr>
        <w:jc w:val="center"/>
      </w:pPr>
      <w:r>
        <w:rPr>
          <w:noProof/>
          <w:szCs w:val="28"/>
        </w:rPr>
        <w:drawing>
          <wp:inline distT="0" distB="0" distL="0" distR="0">
            <wp:extent cx="5734050" cy="2011948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9653" b="1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74" cy="201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584" w:rsidRPr="00867473" w:rsidRDefault="00437584" w:rsidP="009473D8">
      <w:pPr>
        <w:jc w:val="center"/>
      </w:pPr>
      <w:r>
        <w:t>Рис. 7.</w:t>
      </w:r>
    </w:p>
    <w:p w:rsidR="00437584" w:rsidRPr="00F3220C" w:rsidRDefault="00437584" w:rsidP="00437584">
      <w:pPr>
        <w:shd w:val="clear" w:color="auto" w:fill="FFFFFF"/>
        <w:ind w:firstLine="567"/>
        <w:jc w:val="both"/>
      </w:pPr>
      <w:r w:rsidRPr="00F3220C">
        <w:t>Аналогичное поведение следа получено и для схематизированного корпуса подво</w:t>
      </w:r>
      <w:r w:rsidRPr="00F3220C">
        <w:t>д</w:t>
      </w:r>
      <w:r w:rsidRPr="00F3220C">
        <w:t>ного объекта в виде эллипсоида вращения.</w:t>
      </w:r>
    </w:p>
    <w:p w:rsidR="00437584" w:rsidRPr="007D18BF" w:rsidRDefault="00437584" w:rsidP="00437584">
      <w:pPr>
        <w:ind w:firstLine="567"/>
      </w:pPr>
      <w:r w:rsidRPr="007D18BF">
        <w:t>Результаты проведенных вычислительных экспериментов по исследованию взаим</w:t>
      </w:r>
      <w:r w:rsidRPr="007D18BF">
        <w:t>о</w:t>
      </w:r>
      <w:r w:rsidRPr="007D18BF">
        <w:t xml:space="preserve">действия </w:t>
      </w:r>
      <w:r w:rsidR="004D0DFE">
        <w:t>ПО</w:t>
      </w:r>
      <w:r w:rsidRPr="007D18BF">
        <w:t xml:space="preserve"> и гидрофизических полей позволяют сделать следующие выводы:</w:t>
      </w:r>
    </w:p>
    <w:p w:rsidR="00437584" w:rsidRPr="007D18BF" w:rsidRDefault="00437584" w:rsidP="00437584">
      <w:pPr>
        <w:pStyle w:val="ab"/>
        <w:numPr>
          <w:ilvl w:val="0"/>
          <w:numId w:val="10"/>
        </w:numPr>
        <w:spacing w:line="240" w:lineRule="auto"/>
        <w:ind w:left="567"/>
        <w:rPr>
          <w:sz w:val="24"/>
          <w:szCs w:val="24"/>
        </w:rPr>
      </w:pPr>
      <w:r w:rsidRPr="007D18BF">
        <w:rPr>
          <w:sz w:val="24"/>
          <w:szCs w:val="24"/>
        </w:rPr>
        <w:t xml:space="preserve">разработанные математические модели и компьютерные программы обеспечивают адекватное прогнозирование гидрофизических полей, создаваемых движением </w:t>
      </w:r>
      <w:r w:rsidR="004D0DFE">
        <w:rPr>
          <w:sz w:val="24"/>
          <w:szCs w:val="24"/>
        </w:rPr>
        <w:t>ПО</w:t>
      </w:r>
      <w:r w:rsidRPr="007D18BF">
        <w:rPr>
          <w:sz w:val="24"/>
          <w:szCs w:val="24"/>
        </w:rPr>
        <w:t xml:space="preserve"> в натурных условиях,</w:t>
      </w:r>
    </w:p>
    <w:p w:rsidR="00437584" w:rsidRPr="007D18BF" w:rsidRDefault="00437584" w:rsidP="00437584">
      <w:pPr>
        <w:pStyle w:val="ab"/>
        <w:numPr>
          <w:ilvl w:val="0"/>
          <w:numId w:val="10"/>
        </w:numPr>
        <w:spacing w:line="240" w:lineRule="auto"/>
        <w:ind w:left="567"/>
        <w:rPr>
          <w:sz w:val="24"/>
          <w:szCs w:val="24"/>
        </w:rPr>
      </w:pPr>
      <w:r w:rsidRPr="007D18BF">
        <w:rPr>
          <w:sz w:val="24"/>
          <w:szCs w:val="24"/>
        </w:rPr>
        <w:t xml:space="preserve">параметры гидрофизических процессов, непосредственно влияющие на скрытность </w:t>
      </w:r>
      <w:r w:rsidR="004D0DFE">
        <w:rPr>
          <w:sz w:val="24"/>
          <w:szCs w:val="24"/>
        </w:rPr>
        <w:t>ПО</w:t>
      </w:r>
      <w:r w:rsidRPr="007D18BF">
        <w:rPr>
          <w:sz w:val="24"/>
          <w:szCs w:val="24"/>
        </w:rPr>
        <w:t xml:space="preserve">, являются сложными функциями характеристик морской среды и параметров движения объекта, </w:t>
      </w:r>
    </w:p>
    <w:p w:rsidR="00437584" w:rsidRPr="007D18BF" w:rsidRDefault="00437584" w:rsidP="00437584">
      <w:pPr>
        <w:pStyle w:val="ab"/>
        <w:numPr>
          <w:ilvl w:val="0"/>
          <w:numId w:val="10"/>
        </w:numPr>
        <w:spacing w:line="240" w:lineRule="auto"/>
        <w:ind w:left="567"/>
        <w:rPr>
          <w:sz w:val="24"/>
          <w:szCs w:val="24"/>
        </w:rPr>
      </w:pPr>
      <w:r w:rsidRPr="007D18BF">
        <w:rPr>
          <w:sz w:val="24"/>
          <w:szCs w:val="24"/>
        </w:rPr>
        <w:t xml:space="preserve">приближенные математические модели гидрофизических полей </w:t>
      </w:r>
      <w:r w:rsidR="005E5FF2">
        <w:rPr>
          <w:sz w:val="24"/>
          <w:szCs w:val="24"/>
        </w:rPr>
        <w:t xml:space="preserve">электронного макета </w:t>
      </w:r>
      <w:r w:rsidR="005E5FF2" w:rsidRPr="007D18BF">
        <w:rPr>
          <w:sz w:val="24"/>
          <w:szCs w:val="24"/>
        </w:rPr>
        <w:t>бортово</w:t>
      </w:r>
      <w:r w:rsidR="005E5FF2">
        <w:rPr>
          <w:sz w:val="24"/>
          <w:szCs w:val="24"/>
        </w:rPr>
        <w:t>го</w:t>
      </w:r>
      <w:r w:rsidR="005E5FF2" w:rsidRPr="007D18BF">
        <w:rPr>
          <w:sz w:val="24"/>
          <w:szCs w:val="24"/>
        </w:rPr>
        <w:t xml:space="preserve"> комплекс</w:t>
      </w:r>
      <w:r w:rsidR="005E5FF2">
        <w:rPr>
          <w:sz w:val="24"/>
          <w:szCs w:val="24"/>
        </w:rPr>
        <w:t>а</w:t>
      </w:r>
      <w:r w:rsidR="005E5FF2" w:rsidRPr="007D18BF">
        <w:rPr>
          <w:sz w:val="24"/>
          <w:szCs w:val="24"/>
        </w:rPr>
        <w:t xml:space="preserve"> </w:t>
      </w:r>
      <w:r w:rsidRPr="007D18BF">
        <w:rPr>
          <w:sz w:val="24"/>
          <w:szCs w:val="24"/>
        </w:rPr>
        <w:t>могут быть усовершенствованы за счет использования резул</w:t>
      </w:r>
      <w:r w:rsidRPr="007D18BF">
        <w:rPr>
          <w:sz w:val="24"/>
          <w:szCs w:val="24"/>
        </w:rPr>
        <w:t>ь</w:t>
      </w:r>
      <w:r w:rsidRPr="007D18BF">
        <w:rPr>
          <w:sz w:val="24"/>
          <w:szCs w:val="24"/>
        </w:rPr>
        <w:t xml:space="preserve">татов серийных вычислительных экспериментов. </w:t>
      </w:r>
    </w:p>
    <w:p w:rsidR="008C7F42" w:rsidRPr="00211874" w:rsidRDefault="009473D8" w:rsidP="00211874">
      <w:pPr>
        <w:ind w:firstLine="567"/>
        <w:jc w:val="both"/>
      </w:pPr>
      <w:r w:rsidRPr="00211874">
        <w:rPr>
          <w:b/>
        </w:rPr>
        <w:t>Заключение. С</w:t>
      </w:r>
      <w:r w:rsidR="008C7F42" w:rsidRPr="00211874">
        <w:t>озданный электронный макет является основой для дальнейших р</w:t>
      </w:r>
      <w:r w:rsidR="008C7F42" w:rsidRPr="00211874">
        <w:t>а</w:t>
      </w:r>
      <w:r w:rsidR="008C7F42" w:rsidRPr="00211874">
        <w:t>бот по созданию натурного образца комплекса. Для чего необходимы дальнейшие усилия, в том числе и в решении ряда научных задач, что невозможно сделать без активного уч</w:t>
      </w:r>
      <w:r w:rsidR="008C7F42" w:rsidRPr="00211874">
        <w:t>а</w:t>
      </w:r>
      <w:r w:rsidR="008C7F42" w:rsidRPr="00211874">
        <w:t>стия Российской Академии Наук.</w:t>
      </w:r>
    </w:p>
    <w:p w:rsidR="008C7F42" w:rsidRPr="00211874" w:rsidRDefault="008C7F42" w:rsidP="00BD6700">
      <w:pPr>
        <w:ind w:firstLine="567"/>
        <w:jc w:val="both"/>
      </w:pPr>
      <w:r w:rsidRPr="00211874">
        <w:t xml:space="preserve">Во-первых, требуют </w:t>
      </w:r>
      <w:r w:rsidR="00692F2D">
        <w:t>у</w:t>
      </w:r>
      <w:r w:rsidRPr="00211874">
        <w:t xml:space="preserve">совершенствования математические модели и программное обеспечение прогнозирования физических полей </w:t>
      </w:r>
      <w:r w:rsidR="00211874" w:rsidRPr="00211874">
        <w:t>ПО</w:t>
      </w:r>
      <w:r w:rsidRPr="00211874">
        <w:t>. Гидроакустический канал комплекса должен обеспечить моделирование распространения акустического сигнала в неодноро</w:t>
      </w:r>
      <w:r w:rsidRPr="00211874">
        <w:t>д</w:t>
      </w:r>
      <w:r w:rsidRPr="00211874">
        <w:t>ной среде с учетом гидрологических условий, в первую очередь мелководья, ледовой о</w:t>
      </w:r>
      <w:r w:rsidRPr="00211874">
        <w:t>б</w:t>
      </w:r>
      <w:r w:rsidRPr="00211874">
        <w:t xml:space="preserve">становки и др. </w:t>
      </w:r>
    </w:p>
    <w:p w:rsidR="008C7F42" w:rsidRPr="00211874" w:rsidRDefault="008C7F42" w:rsidP="00BD6700">
      <w:pPr>
        <w:ind w:firstLine="567"/>
        <w:jc w:val="both"/>
      </w:pPr>
      <w:r w:rsidRPr="00211874">
        <w:t>Несмотря на использование в составе макета комплекса эффективной модели ма</w:t>
      </w:r>
      <w:r w:rsidRPr="00211874">
        <w:t>г</w:t>
      </w:r>
      <w:r w:rsidRPr="00211874">
        <w:t xml:space="preserve">нитного поля, она также требует </w:t>
      </w:r>
      <w:r w:rsidR="00692F2D">
        <w:t>у</w:t>
      </w:r>
      <w:r w:rsidRPr="00211874">
        <w:t>совершенствования. Дальнейшее развитие в этом направлении может быть связано с использованием методов численного моделирования, в частности метод</w:t>
      </w:r>
      <w:r w:rsidR="00692F2D">
        <w:t>а</w:t>
      </w:r>
      <w:r w:rsidRPr="00211874">
        <w:t xml:space="preserve"> конечных элементов. Это даст возможность </w:t>
      </w:r>
      <w:r w:rsidR="00692F2D">
        <w:t xml:space="preserve">более </w:t>
      </w:r>
      <w:r w:rsidRPr="00211874">
        <w:t>точного описания геометрии корпуса и граничных условий, обеспечив повышение достоверности прогноза магнитного поля, особенно в ближней зоне.</w:t>
      </w:r>
      <w:r w:rsidR="00C23143">
        <w:t xml:space="preserve"> </w:t>
      </w:r>
      <w:r w:rsidR="009C77B6">
        <w:t>Заметим, что и</w:t>
      </w:r>
      <w:r w:rsidRPr="00211874">
        <w:t>спользование численных мет</w:t>
      </w:r>
      <w:r w:rsidRPr="00211874">
        <w:t>о</w:t>
      </w:r>
      <w:r w:rsidRPr="00211874">
        <w:t>дов открывает возможность междисциплинарного моделирования для прогнозирования не только трех рассмотренных физических полей, но и других</w:t>
      </w:r>
      <w:r w:rsidR="00577F5F">
        <w:t xml:space="preserve">, например, </w:t>
      </w:r>
      <w:r w:rsidRPr="00211874">
        <w:t>теплового.</w:t>
      </w:r>
    </w:p>
    <w:p w:rsidR="008C7F42" w:rsidRPr="00211874" w:rsidRDefault="008C7F42" w:rsidP="00BD6700">
      <w:pPr>
        <w:ind w:firstLine="567"/>
        <w:jc w:val="both"/>
      </w:pPr>
      <w:r w:rsidRPr="00211874">
        <w:t>Принципиально важным является развитие подкомплекса анализа и выработки р</w:t>
      </w:r>
      <w:r w:rsidRPr="00211874">
        <w:t>е</w:t>
      </w:r>
      <w:r w:rsidRPr="00211874">
        <w:t xml:space="preserve">комендаций по управлению </w:t>
      </w:r>
      <w:r w:rsidR="009C77B6">
        <w:t>объектом</w:t>
      </w:r>
      <w:r w:rsidRPr="00211874">
        <w:t xml:space="preserve">, обеспечивающих </w:t>
      </w:r>
      <w:r w:rsidR="00211874" w:rsidRPr="00211874">
        <w:t>его</w:t>
      </w:r>
      <w:r w:rsidRPr="00211874">
        <w:t xml:space="preserve"> скрытность. В этом направл</w:t>
      </w:r>
      <w:r w:rsidRPr="00211874">
        <w:t>е</w:t>
      </w:r>
      <w:r w:rsidRPr="00211874">
        <w:lastRenderedPageBreak/>
        <w:t>нии необходимо обеспечить более полный и строгий учет пространственного движения объект</w:t>
      </w:r>
      <w:r w:rsidR="00577F5F">
        <w:t>а</w:t>
      </w:r>
      <w:r w:rsidRPr="00211874">
        <w:t xml:space="preserve">, отказаться от ряда упрощений и ограничений, конкретизировать рекомендации по управлению работой технических средств. Важнейшей перспективной задачей является интегрирование создаваемого бортового комплекса с </w:t>
      </w:r>
      <w:r w:rsidR="00211874" w:rsidRPr="00211874">
        <w:rPr>
          <w:color w:val="000000"/>
        </w:rPr>
        <w:t>другими информационными и изм</w:t>
      </w:r>
      <w:r w:rsidR="00211874" w:rsidRPr="00211874">
        <w:rPr>
          <w:color w:val="000000"/>
        </w:rPr>
        <w:t>е</w:t>
      </w:r>
      <w:r w:rsidR="00211874" w:rsidRPr="00211874">
        <w:rPr>
          <w:color w:val="000000"/>
        </w:rPr>
        <w:t>рительными системами ПО</w:t>
      </w:r>
      <w:r w:rsidRPr="00211874">
        <w:t>.</w:t>
      </w:r>
    </w:p>
    <w:p w:rsidR="00A7428A" w:rsidRPr="00A7428A" w:rsidRDefault="00A7428A" w:rsidP="008C7F42">
      <w:pPr>
        <w:ind w:firstLine="540"/>
        <w:rPr>
          <w:i/>
          <w:sz w:val="20"/>
          <w:szCs w:val="20"/>
        </w:rPr>
      </w:pPr>
    </w:p>
    <w:p w:rsidR="00A7428A" w:rsidRPr="00EC15A6" w:rsidRDefault="00A7428A" w:rsidP="00D3332C">
      <w:pPr>
        <w:jc w:val="center"/>
        <w:rPr>
          <w:i/>
          <w:sz w:val="20"/>
          <w:szCs w:val="20"/>
          <w:lang w:val="en-US"/>
        </w:rPr>
      </w:pPr>
      <w:r>
        <w:rPr>
          <w:i/>
          <w:sz w:val="20"/>
          <w:szCs w:val="20"/>
        </w:rPr>
        <w:t>Литература</w:t>
      </w:r>
    </w:p>
    <w:p w:rsidR="00A7428A" w:rsidRDefault="00A7428A" w:rsidP="00A7428A">
      <w:pPr>
        <w:rPr>
          <w:i/>
          <w:sz w:val="20"/>
          <w:szCs w:val="20"/>
        </w:rPr>
      </w:pPr>
    </w:p>
    <w:p w:rsidR="00EC15A6" w:rsidRPr="00EC15A6" w:rsidRDefault="00EC15A6" w:rsidP="00EC15A6">
      <w:pPr>
        <w:pStyle w:val="ab"/>
        <w:numPr>
          <w:ilvl w:val="0"/>
          <w:numId w:val="18"/>
        </w:numPr>
        <w:spacing w:line="240" w:lineRule="auto"/>
        <w:ind w:left="527" w:hanging="357"/>
        <w:jc w:val="left"/>
        <w:rPr>
          <w:rStyle w:val="FontStyle32"/>
          <w:b w:val="0"/>
          <w:sz w:val="20"/>
          <w:szCs w:val="20"/>
        </w:rPr>
      </w:pPr>
      <w:r w:rsidRPr="00EC15A6">
        <w:rPr>
          <w:rStyle w:val="FontStyle31"/>
          <w:b w:val="0"/>
          <w:sz w:val="20"/>
          <w:szCs w:val="20"/>
        </w:rPr>
        <w:t xml:space="preserve">Лаверов Н.П., Саркисов А. А. </w:t>
      </w:r>
      <w:r w:rsidRPr="00EC15A6">
        <w:rPr>
          <w:rStyle w:val="FontStyle32"/>
          <w:b w:val="0"/>
          <w:sz w:val="20"/>
          <w:szCs w:val="20"/>
        </w:rPr>
        <w:t>Подводный флот: вклад российской науки // Вестник РАН. 2006. Т. 76. № 8. С. 737-746.</w:t>
      </w:r>
    </w:p>
    <w:p w:rsidR="00EC15A6" w:rsidRPr="00EC15A6" w:rsidRDefault="00EC15A6" w:rsidP="00EC15A6">
      <w:pPr>
        <w:pStyle w:val="ab"/>
        <w:numPr>
          <w:ilvl w:val="0"/>
          <w:numId w:val="18"/>
        </w:numPr>
        <w:spacing w:line="240" w:lineRule="auto"/>
        <w:ind w:left="527" w:hanging="357"/>
        <w:jc w:val="left"/>
        <w:rPr>
          <w:rStyle w:val="FontStyle32"/>
          <w:b w:val="0"/>
          <w:bCs w:val="0"/>
          <w:i/>
          <w:sz w:val="20"/>
          <w:szCs w:val="20"/>
        </w:rPr>
      </w:pPr>
      <w:r w:rsidRPr="006869D0">
        <w:rPr>
          <w:rStyle w:val="FontStyle31"/>
          <w:b w:val="0"/>
          <w:i w:val="0"/>
          <w:sz w:val="20"/>
          <w:szCs w:val="20"/>
        </w:rPr>
        <w:t xml:space="preserve">Максвелл Дж.К. </w:t>
      </w:r>
      <w:r w:rsidRPr="006869D0">
        <w:rPr>
          <w:rStyle w:val="FontStyle32"/>
          <w:b w:val="0"/>
          <w:sz w:val="20"/>
          <w:szCs w:val="20"/>
        </w:rPr>
        <w:t>Тракт об электричестве и магнетизме (в переводе Болотовского Б.М. и др.). Т. 2. М.: Наука, 1989. 436 с.</w:t>
      </w:r>
    </w:p>
    <w:p w:rsidR="00EC15A6" w:rsidRPr="00EC15A6" w:rsidRDefault="00EC15A6" w:rsidP="00EC15A6">
      <w:pPr>
        <w:pStyle w:val="ab"/>
        <w:numPr>
          <w:ilvl w:val="0"/>
          <w:numId w:val="18"/>
        </w:numPr>
        <w:spacing w:line="240" w:lineRule="auto"/>
        <w:ind w:left="527" w:hanging="357"/>
        <w:jc w:val="left"/>
        <w:rPr>
          <w:i/>
          <w:sz w:val="20"/>
          <w:szCs w:val="20"/>
        </w:rPr>
      </w:pPr>
      <w:r w:rsidRPr="006869D0">
        <w:rPr>
          <w:rStyle w:val="FontStyle31"/>
          <w:b w:val="0"/>
          <w:i w:val="0"/>
          <w:sz w:val="20"/>
          <w:szCs w:val="20"/>
        </w:rPr>
        <w:t>Якушенко Е</w:t>
      </w:r>
      <w:r w:rsidRPr="00EC15A6">
        <w:rPr>
          <w:rStyle w:val="FontStyle31"/>
          <w:b w:val="0"/>
          <w:i w:val="0"/>
          <w:sz w:val="20"/>
          <w:szCs w:val="20"/>
        </w:rPr>
        <w:t>.</w:t>
      </w:r>
      <w:r w:rsidRPr="006869D0">
        <w:rPr>
          <w:rStyle w:val="FontStyle31"/>
          <w:b w:val="0"/>
          <w:i w:val="0"/>
          <w:sz w:val="20"/>
          <w:szCs w:val="20"/>
        </w:rPr>
        <w:t xml:space="preserve">М. </w:t>
      </w:r>
      <w:r w:rsidRPr="006869D0">
        <w:rPr>
          <w:rStyle w:val="FontStyle32"/>
          <w:b w:val="0"/>
          <w:sz w:val="20"/>
          <w:szCs w:val="20"/>
        </w:rPr>
        <w:t>Математическое моделирование магнитного гистерезиса. Пушкин: ВМИИ, 2000. 54 с.</w:t>
      </w:r>
    </w:p>
    <w:sectPr w:rsidR="00EC15A6" w:rsidRPr="00EC15A6" w:rsidSect="00DD1781">
      <w:headerReference w:type="default" r:id="rId35"/>
      <w:footerReference w:type="default" r:id="rId36"/>
      <w:pgSz w:w="11906" w:h="16838"/>
      <w:pgMar w:top="124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DF3" w:rsidRDefault="00710DF3">
      <w:r>
        <w:separator/>
      </w:r>
    </w:p>
  </w:endnote>
  <w:endnote w:type="continuationSeparator" w:id="0">
    <w:p w:rsidR="00710DF3" w:rsidRDefault="00710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44883"/>
      <w:docPartObj>
        <w:docPartGallery w:val="Page Numbers (Bottom of Page)"/>
        <w:docPartUnique/>
      </w:docPartObj>
    </w:sdtPr>
    <w:sdtEndPr/>
    <w:sdtContent>
      <w:p w:rsidR="008C7B84" w:rsidRDefault="00710DF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7B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7B84" w:rsidRDefault="008C7B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DF3" w:rsidRDefault="00710DF3">
      <w:r>
        <w:separator/>
      </w:r>
    </w:p>
  </w:footnote>
  <w:footnote w:type="continuationSeparator" w:id="0">
    <w:p w:rsidR="00710DF3" w:rsidRDefault="00710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84" w:rsidRDefault="008C7B84">
    <w:pPr>
      <w:pStyle w:val="a4"/>
    </w:pPr>
  </w:p>
  <w:p w:rsidR="008C7B84" w:rsidRDefault="008C7B84" w:rsidP="00DF018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53A7"/>
    <w:multiLevelType w:val="hybridMultilevel"/>
    <w:tmpl w:val="A4D8A4C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06B85"/>
    <w:multiLevelType w:val="hybridMultilevel"/>
    <w:tmpl w:val="318C35FE"/>
    <w:lvl w:ilvl="0" w:tplc="19008E20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AB0478"/>
    <w:multiLevelType w:val="hybridMultilevel"/>
    <w:tmpl w:val="B384412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7C013A"/>
    <w:multiLevelType w:val="hybridMultilevel"/>
    <w:tmpl w:val="1696D1F4"/>
    <w:lvl w:ilvl="0" w:tplc="24F05F9C">
      <w:start w:val="1"/>
      <w:numFmt w:val="decimal"/>
      <w:lvlText w:val="%1."/>
      <w:lvlJc w:val="left"/>
      <w:pPr>
        <w:tabs>
          <w:tab w:val="num" w:pos="1572"/>
        </w:tabs>
        <w:ind w:left="1572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4">
    <w:nsid w:val="0D605429"/>
    <w:multiLevelType w:val="hybridMultilevel"/>
    <w:tmpl w:val="FC8ABE14"/>
    <w:lvl w:ilvl="0" w:tplc="B066D1F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865C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02E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7C5C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C26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A267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44BD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8C64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E050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5612A"/>
    <w:multiLevelType w:val="hybridMultilevel"/>
    <w:tmpl w:val="872E762E"/>
    <w:lvl w:ilvl="0" w:tplc="9E3CC9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53520"/>
    <w:multiLevelType w:val="hybridMultilevel"/>
    <w:tmpl w:val="B1E6391A"/>
    <w:lvl w:ilvl="0" w:tplc="24F05F9C">
      <w:start w:val="1"/>
      <w:numFmt w:val="decimal"/>
      <w:lvlText w:val="%1."/>
      <w:lvlJc w:val="left"/>
      <w:pPr>
        <w:tabs>
          <w:tab w:val="num" w:pos="2184"/>
        </w:tabs>
        <w:ind w:left="2184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7">
    <w:nsid w:val="2D9204DD"/>
    <w:multiLevelType w:val="hybridMultilevel"/>
    <w:tmpl w:val="689E1264"/>
    <w:lvl w:ilvl="0" w:tplc="0ACEC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89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4AE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4A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C9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28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E3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8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8E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FBF77F1"/>
    <w:multiLevelType w:val="hybridMultilevel"/>
    <w:tmpl w:val="6CC681FE"/>
    <w:lvl w:ilvl="0" w:tplc="68341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A7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46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DE0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B8C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EF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A87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CA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480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3AA32DA"/>
    <w:multiLevelType w:val="hybridMultilevel"/>
    <w:tmpl w:val="19C86492"/>
    <w:lvl w:ilvl="0" w:tplc="19008E20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7223ED"/>
    <w:multiLevelType w:val="hybridMultilevel"/>
    <w:tmpl w:val="71E2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D72998"/>
    <w:multiLevelType w:val="hybridMultilevel"/>
    <w:tmpl w:val="C6AA0E7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E6252F8"/>
    <w:multiLevelType w:val="hybridMultilevel"/>
    <w:tmpl w:val="8592DABA"/>
    <w:lvl w:ilvl="0" w:tplc="DD9ADFF0">
      <w:start w:val="1"/>
      <w:numFmt w:val="bullet"/>
      <w:lvlText w:val="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3">
    <w:nsid w:val="5B330F36"/>
    <w:multiLevelType w:val="hybridMultilevel"/>
    <w:tmpl w:val="5998B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7A5F55"/>
    <w:multiLevelType w:val="hybridMultilevel"/>
    <w:tmpl w:val="0D6085E2"/>
    <w:lvl w:ilvl="0" w:tplc="2B04AC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B2C5839"/>
    <w:multiLevelType w:val="hybridMultilevel"/>
    <w:tmpl w:val="E826AAF4"/>
    <w:lvl w:ilvl="0" w:tplc="CFF0B67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EA2547"/>
    <w:multiLevelType w:val="hybridMultilevel"/>
    <w:tmpl w:val="94D67920"/>
    <w:lvl w:ilvl="0" w:tplc="2D125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49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0B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A22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AE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C0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B4F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46A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B83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B4A1DB4"/>
    <w:multiLevelType w:val="hybridMultilevel"/>
    <w:tmpl w:val="86F02F24"/>
    <w:lvl w:ilvl="0" w:tplc="0756A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823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96E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8AB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50F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D22A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ACB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E5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E6DA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3"/>
  </w:num>
  <w:num w:numId="6">
    <w:abstractNumId w:val="10"/>
  </w:num>
  <w:num w:numId="7">
    <w:abstractNumId w:val="11"/>
  </w:num>
  <w:num w:numId="8">
    <w:abstractNumId w:val="9"/>
  </w:num>
  <w:num w:numId="9">
    <w:abstractNumId w:val="16"/>
  </w:num>
  <w:num w:numId="10">
    <w:abstractNumId w:val="14"/>
  </w:num>
  <w:num w:numId="11">
    <w:abstractNumId w:val="5"/>
  </w:num>
  <w:num w:numId="12">
    <w:abstractNumId w:val="1"/>
  </w:num>
  <w:num w:numId="13">
    <w:abstractNumId w:val="12"/>
  </w:num>
  <w:num w:numId="14">
    <w:abstractNumId w:val="7"/>
  </w:num>
  <w:num w:numId="15">
    <w:abstractNumId w:val="17"/>
  </w:num>
  <w:num w:numId="16">
    <w:abstractNumId w:val="8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301"/>
    <w:rsid w:val="00011E23"/>
    <w:rsid w:val="00012D4C"/>
    <w:rsid w:val="0002798C"/>
    <w:rsid w:val="00036F31"/>
    <w:rsid w:val="00054274"/>
    <w:rsid w:val="000627F4"/>
    <w:rsid w:val="00064CB7"/>
    <w:rsid w:val="000778DF"/>
    <w:rsid w:val="000C3C13"/>
    <w:rsid w:val="000C60D6"/>
    <w:rsid w:val="000C7885"/>
    <w:rsid w:val="000D4A80"/>
    <w:rsid w:val="0010557F"/>
    <w:rsid w:val="00131946"/>
    <w:rsid w:val="00132CB6"/>
    <w:rsid w:val="00151E46"/>
    <w:rsid w:val="00164723"/>
    <w:rsid w:val="00170DD6"/>
    <w:rsid w:val="00183730"/>
    <w:rsid w:val="00187696"/>
    <w:rsid w:val="00191C79"/>
    <w:rsid w:val="00192EBE"/>
    <w:rsid w:val="00195F57"/>
    <w:rsid w:val="001A25F7"/>
    <w:rsid w:val="001B6C86"/>
    <w:rsid w:val="001C0E8E"/>
    <w:rsid w:val="001D3286"/>
    <w:rsid w:val="001D3CFA"/>
    <w:rsid w:val="00201CB4"/>
    <w:rsid w:val="00211874"/>
    <w:rsid w:val="00235688"/>
    <w:rsid w:val="002508AF"/>
    <w:rsid w:val="00260DC5"/>
    <w:rsid w:val="00266490"/>
    <w:rsid w:val="00276EE2"/>
    <w:rsid w:val="0029459D"/>
    <w:rsid w:val="002A2C90"/>
    <w:rsid w:val="002C28B4"/>
    <w:rsid w:val="002C618C"/>
    <w:rsid w:val="002E1267"/>
    <w:rsid w:val="002E19C3"/>
    <w:rsid w:val="00324BBE"/>
    <w:rsid w:val="003336AE"/>
    <w:rsid w:val="00344BF9"/>
    <w:rsid w:val="00383A2E"/>
    <w:rsid w:val="003A1A76"/>
    <w:rsid w:val="003D27E9"/>
    <w:rsid w:val="003E096A"/>
    <w:rsid w:val="00405B79"/>
    <w:rsid w:val="00437584"/>
    <w:rsid w:val="00437B4A"/>
    <w:rsid w:val="00466AB1"/>
    <w:rsid w:val="00467DE6"/>
    <w:rsid w:val="004833A4"/>
    <w:rsid w:val="00491FC4"/>
    <w:rsid w:val="00492925"/>
    <w:rsid w:val="00494BB8"/>
    <w:rsid w:val="004B7FEB"/>
    <w:rsid w:val="004D0DFE"/>
    <w:rsid w:val="00500206"/>
    <w:rsid w:val="00500678"/>
    <w:rsid w:val="00502334"/>
    <w:rsid w:val="0050629A"/>
    <w:rsid w:val="00516680"/>
    <w:rsid w:val="00521175"/>
    <w:rsid w:val="005472F7"/>
    <w:rsid w:val="005519E6"/>
    <w:rsid w:val="005736D6"/>
    <w:rsid w:val="00577F5F"/>
    <w:rsid w:val="00594F08"/>
    <w:rsid w:val="005A7177"/>
    <w:rsid w:val="005B704A"/>
    <w:rsid w:val="005D678C"/>
    <w:rsid w:val="005E540D"/>
    <w:rsid w:val="005E5FF2"/>
    <w:rsid w:val="005F5785"/>
    <w:rsid w:val="00601B7C"/>
    <w:rsid w:val="00615C80"/>
    <w:rsid w:val="006234DA"/>
    <w:rsid w:val="00632667"/>
    <w:rsid w:val="00642373"/>
    <w:rsid w:val="00643196"/>
    <w:rsid w:val="006532AE"/>
    <w:rsid w:val="00670865"/>
    <w:rsid w:val="00692F2D"/>
    <w:rsid w:val="00695B23"/>
    <w:rsid w:val="006A7F25"/>
    <w:rsid w:val="006D12F0"/>
    <w:rsid w:val="006D40DD"/>
    <w:rsid w:val="006E6674"/>
    <w:rsid w:val="006F2F52"/>
    <w:rsid w:val="00710DF3"/>
    <w:rsid w:val="007159FD"/>
    <w:rsid w:val="007161CF"/>
    <w:rsid w:val="007400A5"/>
    <w:rsid w:val="00743B68"/>
    <w:rsid w:val="00757ACA"/>
    <w:rsid w:val="00765E04"/>
    <w:rsid w:val="0076778A"/>
    <w:rsid w:val="00773318"/>
    <w:rsid w:val="007903D7"/>
    <w:rsid w:val="007C2CF4"/>
    <w:rsid w:val="007D07B6"/>
    <w:rsid w:val="007D2E6B"/>
    <w:rsid w:val="007E3D3C"/>
    <w:rsid w:val="007E7C40"/>
    <w:rsid w:val="00811919"/>
    <w:rsid w:val="00812085"/>
    <w:rsid w:val="00816CD2"/>
    <w:rsid w:val="00861052"/>
    <w:rsid w:val="00866105"/>
    <w:rsid w:val="00867473"/>
    <w:rsid w:val="00884202"/>
    <w:rsid w:val="00893D9D"/>
    <w:rsid w:val="00894AA7"/>
    <w:rsid w:val="0089702F"/>
    <w:rsid w:val="008A6821"/>
    <w:rsid w:val="008A7116"/>
    <w:rsid w:val="008B799B"/>
    <w:rsid w:val="008C7B84"/>
    <w:rsid w:val="008C7F42"/>
    <w:rsid w:val="008E03F2"/>
    <w:rsid w:val="008E5367"/>
    <w:rsid w:val="009069B3"/>
    <w:rsid w:val="009473D8"/>
    <w:rsid w:val="00952A32"/>
    <w:rsid w:val="00977538"/>
    <w:rsid w:val="009775C3"/>
    <w:rsid w:val="009A523F"/>
    <w:rsid w:val="009B1C47"/>
    <w:rsid w:val="009B371F"/>
    <w:rsid w:val="009C08C3"/>
    <w:rsid w:val="009C45ED"/>
    <w:rsid w:val="009C77B6"/>
    <w:rsid w:val="00A102F0"/>
    <w:rsid w:val="00A11144"/>
    <w:rsid w:val="00A126D6"/>
    <w:rsid w:val="00A14E39"/>
    <w:rsid w:val="00A35301"/>
    <w:rsid w:val="00A4297A"/>
    <w:rsid w:val="00A50120"/>
    <w:rsid w:val="00A504F2"/>
    <w:rsid w:val="00A50E9A"/>
    <w:rsid w:val="00A70D91"/>
    <w:rsid w:val="00A713FF"/>
    <w:rsid w:val="00A72252"/>
    <w:rsid w:val="00A72C97"/>
    <w:rsid w:val="00A7428A"/>
    <w:rsid w:val="00AA4239"/>
    <w:rsid w:val="00AB70B6"/>
    <w:rsid w:val="00AB7140"/>
    <w:rsid w:val="00AD1D74"/>
    <w:rsid w:val="00AD709F"/>
    <w:rsid w:val="00AE523F"/>
    <w:rsid w:val="00AF0512"/>
    <w:rsid w:val="00AF4810"/>
    <w:rsid w:val="00AF74DC"/>
    <w:rsid w:val="00B32FCC"/>
    <w:rsid w:val="00B429FA"/>
    <w:rsid w:val="00B545A8"/>
    <w:rsid w:val="00B634C3"/>
    <w:rsid w:val="00B74EDD"/>
    <w:rsid w:val="00B857F0"/>
    <w:rsid w:val="00BA205B"/>
    <w:rsid w:val="00BB2C2C"/>
    <w:rsid w:val="00BD39C1"/>
    <w:rsid w:val="00BD6700"/>
    <w:rsid w:val="00BE728C"/>
    <w:rsid w:val="00C068C4"/>
    <w:rsid w:val="00C23143"/>
    <w:rsid w:val="00C278F1"/>
    <w:rsid w:val="00C50AD0"/>
    <w:rsid w:val="00C554B8"/>
    <w:rsid w:val="00C57BF0"/>
    <w:rsid w:val="00CA1201"/>
    <w:rsid w:val="00CA64F2"/>
    <w:rsid w:val="00CA6667"/>
    <w:rsid w:val="00CF3E59"/>
    <w:rsid w:val="00D01EA3"/>
    <w:rsid w:val="00D036C4"/>
    <w:rsid w:val="00D15E4B"/>
    <w:rsid w:val="00D21424"/>
    <w:rsid w:val="00D3033E"/>
    <w:rsid w:val="00D3332C"/>
    <w:rsid w:val="00D50F6F"/>
    <w:rsid w:val="00D5703D"/>
    <w:rsid w:val="00D66197"/>
    <w:rsid w:val="00D816B7"/>
    <w:rsid w:val="00D822BB"/>
    <w:rsid w:val="00D93048"/>
    <w:rsid w:val="00D95255"/>
    <w:rsid w:val="00DC557F"/>
    <w:rsid w:val="00DC7CFD"/>
    <w:rsid w:val="00DD1781"/>
    <w:rsid w:val="00DD3F65"/>
    <w:rsid w:val="00DE3678"/>
    <w:rsid w:val="00DE78D5"/>
    <w:rsid w:val="00DF018D"/>
    <w:rsid w:val="00E05AA9"/>
    <w:rsid w:val="00E062DA"/>
    <w:rsid w:val="00E4009D"/>
    <w:rsid w:val="00E7275B"/>
    <w:rsid w:val="00E735C2"/>
    <w:rsid w:val="00E74DEC"/>
    <w:rsid w:val="00E9238A"/>
    <w:rsid w:val="00E925E4"/>
    <w:rsid w:val="00E96D45"/>
    <w:rsid w:val="00EA0BC3"/>
    <w:rsid w:val="00EC03F7"/>
    <w:rsid w:val="00EC15A6"/>
    <w:rsid w:val="00EC6F07"/>
    <w:rsid w:val="00EE603D"/>
    <w:rsid w:val="00EF0CAE"/>
    <w:rsid w:val="00F21268"/>
    <w:rsid w:val="00F34197"/>
    <w:rsid w:val="00F65109"/>
    <w:rsid w:val="00F75814"/>
    <w:rsid w:val="00F85789"/>
    <w:rsid w:val="00F90B46"/>
    <w:rsid w:val="00FA10D5"/>
    <w:rsid w:val="00FA364E"/>
    <w:rsid w:val="00FB00D0"/>
    <w:rsid w:val="00FB37B4"/>
    <w:rsid w:val="00FC2B1D"/>
    <w:rsid w:val="00FE0053"/>
    <w:rsid w:val="00F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C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6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DF018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DF018D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13194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6778A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91F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FC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0557F"/>
    <w:pPr>
      <w:spacing w:line="360" w:lineRule="auto"/>
      <w:ind w:left="720" w:firstLine="709"/>
      <w:contextualSpacing/>
      <w:jc w:val="both"/>
    </w:pPr>
    <w:rPr>
      <w:rFonts w:eastAsiaTheme="minorHAnsi"/>
      <w:sz w:val="28"/>
      <w:szCs w:val="28"/>
      <w:lang w:eastAsia="en-US"/>
    </w:rPr>
  </w:style>
  <w:style w:type="character" w:customStyle="1" w:styleId="FontStyle29">
    <w:name w:val="Font Style29"/>
    <w:basedOn w:val="a0"/>
    <w:rsid w:val="0010557F"/>
    <w:rPr>
      <w:rFonts w:ascii="Times New Roman" w:hAnsi="Times New Roman" w:cs="Times New Roman"/>
      <w:sz w:val="20"/>
      <w:szCs w:val="20"/>
    </w:rPr>
  </w:style>
  <w:style w:type="paragraph" w:styleId="ac">
    <w:name w:val="Body Text"/>
    <w:basedOn w:val="a"/>
    <w:link w:val="ad"/>
    <w:rsid w:val="00BB2C2C"/>
    <w:pPr>
      <w:spacing w:after="120"/>
    </w:pPr>
  </w:style>
  <w:style w:type="character" w:customStyle="1" w:styleId="ad">
    <w:name w:val="Основной текст Знак"/>
    <w:basedOn w:val="a0"/>
    <w:link w:val="ac"/>
    <w:rsid w:val="00BB2C2C"/>
    <w:rPr>
      <w:sz w:val="24"/>
      <w:szCs w:val="24"/>
    </w:rPr>
  </w:style>
  <w:style w:type="paragraph" w:styleId="3">
    <w:name w:val="toc 3"/>
    <w:basedOn w:val="a"/>
    <w:next w:val="a"/>
    <w:autoRedefine/>
    <w:semiHidden/>
    <w:rsid w:val="00BB2C2C"/>
    <w:pPr>
      <w:tabs>
        <w:tab w:val="right" w:leader="dot" w:pos="6000"/>
      </w:tabs>
      <w:ind w:left="964" w:right="567" w:hanging="567"/>
    </w:pPr>
    <w:rPr>
      <w:sz w:val="20"/>
      <w:szCs w:val="20"/>
    </w:rPr>
  </w:style>
  <w:style w:type="character" w:customStyle="1" w:styleId="FontStyle21">
    <w:name w:val="Font Style21"/>
    <w:basedOn w:val="a0"/>
    <w:rsid w:val="00BB2C2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8">
    <w:name w:val="Font Style28"/>
    <w:basedOn w:val="a0"/>
    <w:rsid w:val="00BB2C2C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paragraph" w:customStyle="1" w:styleId="Style1">
    <w:name w:val="Style1"/>
    <w:basedOn w:val="a"/>
    <w:rsid w:val="00BB2C2C"/>
    <w:pPr>
      <w:widowControl w:val="0"/>
      <w:autoSpaceDE w:val="0"/>
      <w:autoSpaceDN w:val="0"/>
      <w:adjustRightInd w:val="0"/>
      <w:spacing w:line="224" w:lineRule="exact"/>
      <w:ind w:firstLine="223"/>
      <w:jc w:val="both"/>
    </w:pPr>
  </w:style>
  <w:style w:type="character" w:customStyle="1" w:styleId="FontStyle22">
    <w:name w:val="Font Style22"/>
    <w:basedOn w:val="a0"/>
    <w:rsid w:val="00BB2C2C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FontStyle31">
    <w:name w:val="Font Style31"/>
    <w:basedOn w:val="a0"/>
    <w:rsid w:val="00BB2C2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2">
    <w:name w:val="Font Style32"/>
    <w:basedOn w:val="a0"/>
    <w:rsid w:val="00BB2C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0"/>
    <w:rsid w:val="00BB2C2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7">
    <w:name w:val="Font Style27"/>
    <w:basedOn w:val="a0"/>
    <w:rsid w:val="00BB2C2C"/>
    <w:rPr>
      <w:rFonts w:ascii="Garamond" w:hAnsi="Garamond" w:cs="Garamond"/>
      <w:b/>
      <w:bCs/>
      <w:i/>
      <w:iCs/>
      <w:spacing w:val="30"/>
      <w:sz w:val="22"/>
      <w:szCs w:val="22"/>
    </w:rPr>
  </w:style>
  <w:style w:type="paragraph" w:customStyle="1" w:styleId="Style6">
    <w:name w:val="Style6"/>
    <w:basedOn w:val="a"/>
    <w:rsid w:val="00BB2C2C"/>
    <w:pPr>
      <w:widowControl w:val="0"/>
      <w:autoSpaceDE w:val="0"/>
      <w:autoSpaceDN w:val="0"/>
      <w:adjustRightInd w:val="0"/>
      <w:spacing w:line="221" w:lineRule="exact"/>
      <w:jc w:val="center"/>
    </w:pPr>
  </w:style>
  <w:style w:type="character" w:customStyle="1" w:styleId="a6">
    <w:name w:val="Нижний колонтитул Знак"/>
    <w:basedOn w:val="a0"/>
    <w:link w:val="a5"/>
    <w:uiPriority w:val="99"/>
    <w:rsid w:val="00594F08"/>
    <w:rPr>
      <w:sz w:val="24"/>
      <w:szCs w:val="24"/>
    </w:rPr>
  </w:style>
  <w:style w:type="paragraph" w:customStyle="1" w:styleId="Standa1">
    <w:name w:val="Standa1"/>
    <w:rsid w:val="00757ACA"/>
    <w:rPr>
      <w:sz w:val="24"/>
      <w:szCs w:val="24"/>
      <w:lang w:val="en-US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C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6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DF018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DF018D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13194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76778A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91F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1FC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0557F"/>
    <w:pPr>
      <w:spacing w:line="360" w:lineRule="auto"/>
      <w:ind w:left="720" w:firstLine="709"/>
      <w:contextualSpacing/>
      <w:jc w:val="both"/>
    </w:pPr>
    <w:rPr>
      <w:rFonts w:eastAsiaTheme="minorHAnsi"/>
      <w:sz w:val="28"/>
      <w:szCs w:val="28"/>
      <w:lang w:eastAsia="en-US"/>
    </w:rPr>
  </w:style>
  <w:style w:type="character" w:customStyle="1" w:styleId="FontStyle29">
    <w:name w:val="Font Style29"/>
    <w:basedOn w:val="a0"/>
    <w:rsid w:val="0010557F"/>
    <w:rPr>
      <w:rFonts w:ascii="Times New Roman" w:hAnsi="Times New Roman" w:cs="Times New Roman"/>
      <w:sz w:val="20"/>
      <w:szCs w:val="20"/>
    </w:rPr>
  </w:style>
  <w:style w:type="paragraph" w:styleId="ac">
    <w:name w:val="Body Text"/>
    <w:basedOn w:val="a"/>
    <w:link w:val="ad"/>
    <w:rsid w:val="00BB2C2C"/>
    <w:pPr>
      <w:spacing w:after="120"/>
    </w:pPr>
  </w:style>
  <w:style w:type="character" w:customStyle="1" w:styleId="ad">
    <w:name w:val="Основной текст Знак"/>
    <w:basedOn w:val="a0"/>
    <w:link w:val="ac"/>
    <w:rsid w:val="00BB2C2C"/>
    <w:rPr>
      <w:sz w:val="24"/>
      <w:szCs w:val="24"/>
    </w:rPr>
  </w:style>
  <w:style w:type="paragraph" w:styleId="3">
    <w:name w:val="toc 3"/>
    <w:basedOn w:val="a"/>
    <w:next w:val="a"/>
    <w:autoRedefine/>
    <w:semiHidden/>
    <w:rsid w:val="00BB2C2C"/>
    <w:pPr>
      <w:tabs>
        <w:tab w:val="right" w:leader="dot" w:pos="6000"/>
      </w:tabs>
      <w:ind w:left="964" w:right="567" w:hanging="567"/>
    </w:pPr>
    <w:rPr>
      <w:sz w:val="20"/>
      <w:szCs w:val="20"/>
    </w:rPr>
  </w:style>
  <w:style w:type="character" w:customStyle="1" w:styleId="FontStyle21">
    <w:name w:val="Font Style21"/>
    <w:basedOn w:val="a0"/>
    <w:rsid w:val="00BB2C2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8">
    <w:name w:val="Font Style28"/>
    <w:basedOn w:val="a0"/>
    <w:rsid w:val="00BB2C2C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paragraph" w:customStyle="1" w:styleId="Style1">
    <w:name w:val="Style1"/>
    <w:basedOn w:val="a"/>
    <w:rsid w:val="00BB2C2C"/>
    <w:pPr>
      <w:widowControl w:val="0"/>
      <w:autoSpaceDE w:val="0"/>
      <w:autoSpaceDN w:val="0"/>
      <w:adjustRightInd w:val="0"/>
      <w:spacing w:line="224" w:lineRule="exact"/>
      <w:ind w:firstLine="223"/>
      <w:jc w:val="both"/>
    </w:pPr>
  </w:style>
  <w:style w:type="character" w:customStyle="1" w:styleId="FontStyle22">
    <w:name w:val="Font Style22"/>
    <w:basedOn w:val="a0"/>
    <w:rsid w:val="00BB2C2C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FontStyle31">
    <w:name w:val="Font Style31"/>
    <w:basedOn w:val="a0"/>
    <w:rsid w:val="00BB2C2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2">
    <w:name w:val="Font Style32"/>
    <w:basedOn w:val="a0"/>
    <w:rsid w:val="00BB2C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0"/>
    <w:rsid w:val="00BB2C2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7">
    <w:name w:val="Font Style27"/>
    <w:basedOn w:val="a0"/>
    <w:rsid w:val="00BB2C2C"/>
    <w:rPr>
      <w:rFonts w:ascii="Garamond" w:hAnsi="Garamond" w:cs="Garamond"/>
      <w:b/>
      <w:bCs/>
      <w:i/>
      <w:iCs/>
      <w:spacing w:val="30"/>
      <w:sz w:val="22"/>
      <w:szCs w:val="22"/>
    </w:rPr>
  </w:style>
  <w:style w:type="paragraph" w:customStyle="1" w:styleId="Style6">
    <w:name w:val="Style6"/>
    <w:basedOn w:val="a"/>
    <w:rsid w:val="00BB2C2C"/>
    <w:pPr>
      <w:widowControl w:val="0"/>
      <w:autoSpaceDE w:val="0"/>
      <w:autoSpaceDN w:val="0"/>
      <w:adjustRightInd w:val="0"/>
      <w:spacing w:line="221" w:lineRule="exact"/>
      <w:jc w:val="center"/>
    </w:pPr>
  </w:style>
  <w:style w:type="character" w:customStyle="1" w:styleId="a6">
    <w:name w:val="Нижний колонтитул Знак"/>
    <w:basedOn w:val="a0"/>
    <w:link w:val="a5"/>
    <w:uiPriority w:val="99"/>
    <w:rsid w:val="00594F08"/>
    <w:rPr>
      <w:sz w:val="24"/>
      <w:szCs w:val="24"/>
    </w:rPr>
  </w:style>
  <w:style w:type="paragraph" w:customStyle="1" w:styleId="Standa1">
    <w:name w:val="Standa1"/>
    <w:rsid w:val="00757ACA"/>
    <w:rPr>
      <w:sz w:val="24"/>
      <w:szCs w:val="24"/>
      <w:lang w:val="en-US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94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0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405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4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2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3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8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4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89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19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49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71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550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01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999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wmf"/><Relationship Id="rId32" Type="http://schemas.openxmlformats.org/officeDocument/2006/relationships/oleObject" Target="embeddings/oleObject8.bin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6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jpeg"/><Relationship Id="rId30" Type="http://schemas.openxmlformats.org/officeDocument/2006/relationships/oleObject" Target="embeddings/oleObject7.bin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444A1-DB8B-4AF1-B80D-E1472641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3713</Words>
  <Characters>21167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ДОКЛАДАНАЗВАНИЕ ДОКЛАДА</vt:lpstr>
    </vt:vector>
  </TitlesOfParts>
  <Company>Imach</Company>
  <LinksUpToDate>false</LinksUpToDate>
  <CharactersWithSpaces>24831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ДОКЛАДАНАЗВАНИЕ ДОКЛАДА</dc:title>
  <dc:creator>MMM</dc:creator>
  <cp:lastModifiedBy>Larisa</cp:lastModifiedBy>
  <cp:revision>2</cp:revision>
  <cp:lastPrinted>2014-04-09T09:13:00Z</cp:lastPrinted>
  <dcterms:created xsi:type="dcterms:W3CDTF">2014-04-18T09:37:00Z</dcterms:created>
  <dcterms:modified xsi:type="dcterms:W3CDTF">2014-04-18T09:37:00Z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